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410E" w14:textId="5346C38A" w:rsidR="00B45643" w:rsidRPr="0036312B" w:rsidRDefault="004540DC" w:rsidP="00B45643">
      <w:pPr>
        <w:ind w:left="3060" w:hanging="3060"/>
        <w:rPr>
          <w:lang w:val="sr-Cyrl-CS"/>
        </w:rPr>
      </w:pPr>
      <w:r>
        <w:rPr>
          <w:lang w:val="ru-RU"/>
        </w:rPr>
        <w:t>ЗДРАВСТВЕНИ ЦЕНТАР</w:t>
      </w:r>
      <w:r w:rsidR="00B45643" w:rsidRPr="00957EBD">
        <w:rPr>
          <w:lang w:val="ru-RU"/>
        </w:rPr>
        <w:t xml:space="preserve"> ВАЉЕВО</w:t>
      </w:r>
    </w:p>
    <w:p w14:paraId="6FB76669" w14:textId="43B30786" w:rsidR="00B45643" w:rsidRPr="006D4A9D" w:rsidRDefault="00B45643" w:rsidP="00B45643">
      <w:pPr>
        <w:ind w:left="3060" w:hanging="3060"/>
        <w:rPr>
          <w:lang w:val="sr-Cyrl-RS"/>
        </w:rPr>
      </w:pPr>
      <w:r>
        <w:rPr>
          <w:lang w:val="ru-RU"/>
        </w:rPr>
        <w:t xml:space="preserve">Број: </w:t>
      </w:r>
      <w:r w:rsidR="004540DC">
        <w:rPr>
          <w:lang w:val="ru-RU"/>
        </w:rPr>
        <w:t>ЗЦ</w:t>
      </w:r>
      <w:r w:rsidRPr="00957EBD">
        <w:rPr>
          <w:lang w:val="ru-RU"/>
        </w:rPr>
        <w:t>-01-</w:t>
      </w:r>
      <w:r w:rsidR="006D4A9D">
        <w:rPr>
          <w:lang w:val="sr-Cyrl-RS"/>
        </w:rPr>
        <w:t>2101/1</w:t>
      </w:r>
    </w:p>
    <w:p w14:paraId="69E0D06A" w14:textId="1DB79013" w:rsidR="00B45643" w:rsidRPr="00957EBD" w:rsidRDefault="00B45643" w:rsidP="00B45643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 xml:space="preserve">: </w:t>
      </w:r>
      <w:r w:rsidR="00013AE8">
        <w:rPr>
          <w:lang w:val="sr-Cyrl-RS"/>
        </w:rPr>
        <w:t>3</w:t>
      </w:r>
      <w:r w:rsidR="00780F33">
        <w:rPr>
          <w:lang w:val="sr-Latn-RS"/>
        </w:rPr>
        <w:t>.0</w:t>
      </w:r>
      <w:r w:rsidR="006D4A9D">
        <w:rPr>
          <w:lang w:val="sr-Cyrl-RS"/>
        </w:rPr>
        <w:t>3</w:t>
      </w:r>
      <w:r w:rsidR="00780F33">
        <w:rPr>
          <w:lang w:val="sr-Latn-RS"/>
        </w:rPr>
        <w:t>.202</w:t>
      </w:r>
      <w:r w:rsidR="002217CB">
        <w:rPr>
          <w:lang w:val="sr-Latn-RS"/>
        </w:rPr>
        <w:t>6</w:t>
      </w:r>
      <w:r w:rsidRPr="00957EBD">
        <w:rPr>
          <w:lang w:val="ru-RU"/>
        </w:rPr>
        <w:t>. год.</w:t>
      </w:r>
    </w:p>
    <w:p w14:paraId="4DE3B5FB" w14:textId="77777777" w:rsidR="003C3E96" w:rsidRDefault="003C3E96">
      <w:pPr>
        <w:spacing w:line="268" w:lineRule="exact"/>
        <w:ind w:left="295"/>
        <w:jc w:val="center"/>
      </w:pPr>
    </w:p>
    <w:p w14:paraId="33C92A9D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У ПОСТУПКУ НАБАВКЕ НА КОЈУ СЕ ЗАКОН НЕ ПРИМЕЊУЈЕ </w:t>
      </w:r>
    </w:p>
    <w:p w14:paraId="47748700" w14:textId="77777777" w:rsidR="00DF2EFF" w:rsidRPr="009E23D1" w:rsidRDefault="00DF2EFF">
      <w:pPr>
        <w:pStyle w:val="BodyText"/>
        <w:rPr>
          <w:sz w:val="16"/>
          <w:szCs w:val="16"/>
        </w:rPr>
      </w:pPr>
    </w:p>
    <w:p w14:paraId="32D90D55" w14:textId="0D8BA939" w:rsidR="006D4A9D" w:rsidRDefault="00385780" w:rsidP="006D4A9D">
      <w:pPr>
        <w:rPr>
          <w:rFonts w:asciiTheme="minorHAnsi" w:eastAsiaTheme="minorHAnsi" w:hAnsiTheme="minorHAnsi" w:cstheme="minorBidi"/>
          <w:b/>
          <w:bCs/>
          <w:lang w:val="sr-Cyrl-BA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Pr="00D52BD7">
        <w:rPr>
          <w:lang w:val="sr-Cyrl-RS"/>
        </w:rPr>
        <w:t xml:space="preserve"> ОН </w:t>
      </w:r>
      <w:r w:rsidR="004478B4">
        <w:rPr>
          <w:lang w:val="sr-Latn-RS"/>
        </w:rPr>
        <w:t>2</w:t>
      </w:r>
      <w:r w:rsidR="006D4A9D">
        <w:rPr>
          <w:lang w:val="sr-Cyrl-RS"/>
        </w:rPr>
        <w:t>8</w:t>
      </w:r>
      <w:r w:rsidR="00780F33">
        <w:rPr>
          <w:lang w:val="sr-Latn-RS"/>
        </w:rPr>
        <w:t>/202</w:t>
      </w:r>
      <w:r w:rsidR="004478B4">
        <w:rPr>
          <w:lang w:val="sr-Latn-RS"/>
        </w:rPr>
        <w:t>6</w:t>
      </w:r>
      <w:r w:rsidR="00A0370E">
        <w:rPr>
          <w:lang w:val="sr-Cyrl-RS"/>
        </w:rPr>
        <w:t xml:space="preserve"> </w:t>
      </w:r>
      <w:r w:rsidRPr="00D52BD7">
        <w:rPr>
          <w:lang w:val="sr-Cyrl-RS"/>
        </w:rPr>
        <w:t xml:space="preserve">- Набавка </w:t>
      </w:r>
      <w:r w:rsidR="00013AE8">
        <w:rPr>
          <w:lang w:val="sr-Cyrl-RS"/>
        </w:rPr>
        <w:t xml:space="preserve">услуге </w:t>
      </w:r>
      <w:r w:rsidR="006D54C8">
        <w:rPr>
          <w:lang w:val="sr-Cyrl-RS"/>
        </w:rPr>
        <w:t xml:space="preserve"> – </w:t>
      </w:r>
      <w:proofErr w:type="spellStart"/>
      <w:r w:rsidR="008E42EA">
        <w:rPr>
          <w:lang w:val="en-GB"/>
        </w:rPr>
        <w:t>koo</w:t>
      </w:r>
      <w:proofErr w:type="spellEnd"/>
      <w:r w:rsidR="008E42EA">
        <w:rPr>
          <w:lang w:val="sr-Cyrl-RS"/>
        </w:rPr>
        <w:t xml:space="preserve">рдинатора  за безбедност  и здравље на извођењу радова </w:t>
      </w:r>
      <w:r w:rsidR="006D4A9D">
        <w:rPr>
          <w:lang w:val="sr-Cyrl-RS"/>
        </w:rPr>
        <w:t xml:space="preserve"> -</w:t>
      </w:r>
      <w:proofErr w:type="spellStart"/>
      <w:r w:rsidR="006D4A9D">
        <w:rPr>
          <w:b/>
          <w:bCs/>
        </w:rPr>
        <w:t>уклањању</w:t>
      </w:r>
      <w:proofErr w:type="spellEnd"/>
      <w:r w:rsidR="006D4A9D">
        <w:rPr>
          <w:b/>
          <w:bCs/>
        </w:rPr>
        <w:t xml:space="preserve">  </w:t>
      </w:r>
      <w:proofErr w:type="spellStart"/>
      <w:r w:rsidR="006D4A9D">
        <w:rPr>
          <w:b/>
          <w:bCs/>
        </w:rPr>
        <w:t>напуклог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дела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фасадне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цигле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са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зграде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хируршког</w:t>
      </w:r>
      <w:proofErr w:type="spellEnd"/>
      <w:r w:rsidR="006D4A9D">
        <w:rPr>
          <w:b/>
          <w:bCs/>
        </w:rPr>
        <w:t xml:space="preserve"> </w:t>
      </w:r>
      <w:proofErr w:type="spellStart"/>
      <w:r w:rsidR="006D4A9D">
        <w:rPr>
          <w:b/>
          <w:bCs/>
        </w:rPr>
        <w:t>блока</w:t>
      </w:r>
      <w:proofErr w:type="spellEnd"/>
      <w:r w:rsidR="006D4A9D">
        <w:rPr>
          <w:b/>
          <w:bCs/>
        </w:rPr>
        <w:t xml:space="preserve">  –ЗЦ </w:t>
      </w:r>
      <w:proofErr w:type="spellStart"/>
      <w:r w:rsidR="006D4A9D">
        <w:rPr>
          <w:b/>
          <w:bCs/>
        </w:rPr>
        <w:t>Ваљево</w:t>
      </w:r>
      <w:proofErr w:type="spellEnd"/>
      <w:r w:rsidR="006D4A9D">
        <w:rPr>
          <w:b/>
          <w:bCs/>
          <w:lang w:val="sr-Cyrl-BA"/>
        </w:rPr>
        <w:t>:</w:t>
      </w:r>
    </w:p>
    <w:p w14:paraId="3375EF6C" w14:textId="4C450EC1" w:rsidR="00DF2EFF" w:rsidRPr="006D54C8" w:rsidRDefault="006D54C8" w:rsidP="004E236A">
      <w:pPr>
        <w:spacing w:before="176"/>
        <w:ind w:left="648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14:paraId="4E6EDE8C" w14:textId="77777777" w:rsidR="00DF2EFF" w:rsidRPr="009E23D1" w:rsidRDefault="00DF2EFF">
      <w:pPr>
        <w:pStyle w:val="BodyText"/>
        <w:spacing w:before="5"/>
        <w:rPr>
          <w:sz w:val="16"/>
          <w:szCs w:val="16"/>
        </w:rPr>
      </w:pPr>
    </w:p>
    <w:p w14:paraId="0E5C724F" w14:textId="77777777" w:rsidR="00DF2EFF" w:rsidRPr="00D52BD7" w:rsidRDefault="00DE4D5B">
      <w:pPr>
        <w:ind w:left="640"/>
        <w:rPr>
          <w:lang w:val="sr-Cyrl-RS"/>
        </w:rPr>
      </w:pPr>
      <w:r w:rsidRPr="00D52BD7">
        <w:rPr>
          <w:lang w:val="sr-Cyrl-RS"/>
        </w:rPr>
        <w:t>Поштовани,</w:t>
      </w:r>
    </w:p>
    <w:p w14:paraId="0B9A0530" w14:textId="77777777" w:rsidR="00DF2EFF" w:rsidRPr="009E23D1" w:rsidRDefault="00DF2EFF">
      <w:pPr>
        <w:pStyle w:val="BodyText"/>
        <w:spacing w:before="8"/>
        <w:rPr>
          <w:sz w:val="16"/>
          <w:szCs w:val="16"/>
        </w:rPr>
      </w:pPr>
    </w:p>
    <w:p w14:paraId="2EC5B6AA" w14:textId="4360F2B4" w:rsidR="00DF2EFF" w:rsidRPr="00D52BD7" w:rsidRDefault="004540DC">
      <w:pPr>
        <w:spacing w:line="254" w:lineRule="auto"/>
        <w:ind w:left="623" w:right="358" w:firstLine="19"/>
        <w:jc w:val="both"/>
        <w:rPr>
          <w:lang w:val="sr-Cyrl-RS"/>
        </w:rPr>
      </w:pPr>
      <w:r>
        <w:rPr>
          <w:lang w:val="sr-Cyrl-RS"/>
        </w:rPr>
        <w:t>Здравствени центар</w:t>
      </w:r>
      <w:r w:rsidR="00DE4D5B" w:rsidRPr="00D52BD7">
        <w:rPr>
          <w:lang w:val="sr-Cyrl-RS"/>
        </w:rPr>
        <w:t xml:space="preserve"> Ваљево, Ул. Синђелићева број 62, Ваљево</w:t>
      </w:r>
      <w:r w:rsidR="00261D7F">
        <w:rPr>
          <w:lang w:val="sr-Cyrl-RS"/>
        </w:rPr>
        <w:t xml:space="preserve"> </w:t>
      </w:r>
      <w:r w:rsidR="00DE4D5B" w:rsidRPr="00D52BD7">
        <w:rPr>
          <w:lang w:val="sr-Cyrl-RS"/>
        </w:rPr>
        <w:t>(у даљем тексту: Наручилац), спроводи поступак набавке на се Закон о јавним набавкама не примењује у складу са чл.27.став 1.тачка 1 Закона о јавним набавкама</w:t>
      </w:r>
      <w:r w:rsidR="004C567A">
        <w:rPr>
          <w:lang w:val="sr-Cyrl-RS"/>
        </w:rPr>
        <w:t xml:space="preserve"> </w:t>
      </w:r>
      <w:r w:rsidR="00DE4D5B" w:rsidRPr="00D52BD7">
        <w:rPr>
          <w:lang w:val="sr-Cyrl-RS"/>
        </w:rPr>
        <w:t>(„Сл. гласник РС” бр. 91/19)</w:t>
      </w:r>
    </w:p>
    <w:p w14:paraId="36F13883" w14:textId="77777777" w:rsidR="008E42EA" w:rsidRDefault="00DE4D5B" w:rsidP="008E42EA">
      <w:pPr>
        <w:ind w:left="623"/>
        <w:rPr>
          <w:rFonts w:asciiTheme="minorHAnsi" w:eastAsiaTheme="minorHAnsi" w:hAnsiTheme="minorHAnsi" w:cstheme="minorBidi"/>
          <w:b/>
          <w:bCs/>
          <w:lang w:val="sr-Cyrl-BA"/>
        </w:rPr>
      </w:pPr>
      <w:r w:rsidRPr="00D52BD7">
        <w:rPr>
          <w:lang w:val="sr-Cyrl-RS"/>
        </w:rPr>
        <w:t xml:space="preserve">Позивамо Вас да доставите понуду за набавку </w:t>
      </w:r>
      <w:r w:rsidR="00013AE8">
        <w:rPr>
          <w:lang w:val="sr-Cyrl-RS"/>
        </w:rPr>
        <w:t xml:space="preserve">услуге  – </w:t>
      </w:r>
      <w:proofErr w:type="spellStart"/>
      <w:r w:rsidR="008E42EA">
        <w:rPr>
          <w:lang w:val="en-GB"/>
        </w:rPr>
        <w:t>koo</w:t>
      </w:r>
      <w:proofErr w:type="spellEnd"/>
      <w:r w:rsidR="008E42EA">
        <w:rPr>
          <w:lang w:val="sr-Cyrl-RS"/>
        </w:rPr>
        <w:t>рдинатора  за безбедност  и здравље на извођењу радова  -</w:t>
      </w:r>
      <w:proofErr w:type="spellStart"/>
      <w:r w:rsidR="008E42EA">
        <w:rPr>
          <w:b/>
          <w:bCs/>
        </w:rPr>
        <w:t>уклањању</w:t>
      </w:r>
      <w:proofErr w:type="spellEnd"/>
      <w:r w:rsidR="008E42EA">
        <w:rPr>
          <w:b/>
          <w:bCs/>
        </w:rPr>
        <w:t xml:space="preserve">  </w:t>
      </w:r>
      <w:proofErr w:type="spellStart"/>
      <w:r w:rsidR="008E42EA">
        <w:rPr>
          <w:b/>
          <w:bCs/>
        </w:rPr>
        <w:t>напуклог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дела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фасадне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цигле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са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зграде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хируршког</w:t>
      </w:r>
      <w:proofErr w:type="spellEnd"/>
      <w:r w:rsidR="008E42EA">
        <w:rPr>
          <w:b/>
          <w:bCs/>
        </w:rPr>
        <w:t xml:space="preserve"> </w:t>
      </w:r>
      <w:proofErr w:type="spellStart"/>
      <w:r w:rsidR="008E42EA">
        <w:rPr>
          <w:b/>
          <w:bCs/>
        </w:rPr>
        <w:t>блока</w:t>
      </w:r>
      <w:proofErr w:type="spellEnd"/>
      <w:r w:rsidR="008E42EA">
        <w:rPr>
          <w:b/>
          <w:bCs/>
        </w:rPr>
        <w:t xml:space="preserve">  –ЗЦ </w:t>
      </w:r>
      <w:proofErr w:type="spellStart"/>
      <w:r w:rsidR="008E42EA">
        <w:rPr>
          <w:b/>
          <w:bCs/>
        </w:rPr>
        <w:t>Ваљево</w:t>
      </w:r>
      <w:proofErr w:type="spellEnd"/>
      <w:r w:rsidR="008E42EA">
        <w:rPr>
          <w:b/>
          <w:bCs/>
          <w:lang w:val="sr-Cyrl-BA"/>
        </w:rPr>
        <w:t>:</w:t>
      </w:r>
    </w:p>
    <w:p w14:paraId="24696D05" w14:textId="5F11D287" w:rsidR="004E236A" w:rsidRPr="00D52BD7" w:rsidRDefault="00DE4D5B" w:rsidP="006D4A9D">
      <w:pPr>
        <w:spacing w:before="176"/>
        <w:ind w:left="648"/>
        <w:jc w:val="both"/>
        <w:rPr>
          <w:lang w:val="sr-Cyrl-RS"/>
        </w:rPr>
      </w:pPr>
      <w:r w:rsidRPr="00D52BD7">
        <w:rPr>
          <w:lang w:val="sr-Cyrl-RS"/>
        </w:rPr>
        <w:t>Молимо да Вашу понуду доставите у складу са следећим параметрима: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728"/>
      </w:tblGrid>
      <w:tr w:rsidR="00DE4D5B" w:rsidRPr="00D52BD7" w14:paraId="2D9DBDD9" w14:textId="77777777" w:rsidTr="009E23D1">
        <w:tc>
          <w:tcPr>
            <w:tcW w:w="3119" w:type="dxa"/>
          </w:tcPr>
          <w:p w14:paraId="407A424C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6728" w:type="dxa"/>
          </w:tcPr>
          <w:p w14:paraId="2D4E3D98" w14:textId="5325A059" w:rsidR="00DE4D5B" w:rsidRPr="00FD224E" w:rsidRDefault="006D4A9D" w:rsidP="00AE3CEA">
            <w:pPr>
              <w:spacing w:before="126" w:line="235" w:lineRule="auto"/>
              <w:ind w:right="367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06</w:t>
            </w:r>
            <w:r w:rsidR="002217CB">
              <w:rPr>
                <w:b/>
                <w:bCs/>
                <w:lang w:val="sr-Latn-RS"/>
              </w:rPr>
              <w:t>.0</w:t>
            </w:r>
            <w:r>
              <w:rPr>
                <w:b/>
                <w:bCs/>
                <w:lang w:val="sr-Cyrl-RS"/>
              </w:rPr>
              <w:t>3</w:t>
            </w:r>
            <w:r w:rsidR="004478B4">
              <w:rPr>
                <w:b/>
                <w:bCs/>
                <w:lang w:val="sr-Latn-RS"/>
              </w:rPr>
              <w:t>.2026</w:t>
            </w:r>
            <w:r w:rsidR="00DE4D5B" w:rsidRPr="00FD224E">
              <w:rPr>
                <w:b/>
                <w:bCs/>
                <w:lang w:val="sr-Cyrl-RS"/>
              </w:rPr>
              <w:t xml:space="preserve">.године до </w:t>
            </w:r>
            <w:r w:rsidR="005620A5">
              <w:rPr>
                <w:b/>
                <w:bCs/>
                <w:lang w:val="sr-Latn-RS"/>
              </w:rPr>
              <w:t>10</w:t>
            </w:r>
            <w:r w:rsidR="00DE4D5B" w:rsidRPr="00FD224E">
              <w:rPr>
                <w:b/>
                <w:bCs/>
                <w:lang w:val="sr-Cyrl-RS"/>
              </w:rPr>
              <w:t xml:space="preserve"> часова</w:t>
            </w:r>
          </w:p>
        </w:tc>
      </w:tr>
      <w:tr w:rsidR="00DE4D5B" w:rsidRPr="00D52BD7" w14:paraId="04EB4F04" w14:textId="77777777" w:rsidTr="009E23D1">
        <w:tc>
          <w:tcPr>
            <w:tcW w:w="3119" w:type="dxa"/>
          </w:tcPr>
          <w:p w14:paraId="1788E834" w14:textId="77777777" w:rsidR="00DE4D5B" w:rsidRPr="00D52BD7" w:rsidRDefault="00DE4D5B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6728" w:type="dxa"/>
          </w:tcPr>
          <w:p w14:paraId="7A40D978" w14:textId="77777777" w:rsidR="00DE4D5B" w:rsidRDefault="00DE4D5B" w:rsidP="00D52BD7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 w:rsidR="00D52BD7"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 w:rsidR="00D52BD7">
              <w:rPr>
                <w:lang w:val="sr-Cyrl-RS"/>
              </w:rPr>
              <w:t xml:space="preserve"> на адресу :</w:t>
            </w:r>
          </w:p>
          <w:p w14:paraId="24E3D4D8" w14:textId="431F59D9" w:rsidR="00D52BD7" w:rsidRDefault="00D52BD7" w:rsidP="00D52BD7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proofErr w:type="spellStart"/>
            <w:r w:rsidR="006D4A9D">
              <w:rPr>
                <w:lang w:val="en-GB"/>
              </w:rPr>
              <w:t>ana.rankovic</w:t>
            </w:r>
            <w:proofErr w:type="spellEnd"/>
            <w:r w:rsidRPr="00D52BD7">
              <w:rPr>
                <w:lang w:val="sr-Cyrl-RS"/>
              </w:rPr>
              <w:t xml:space="preserve">@zcvaljevo.com  </w:t>
            </w:r>
          </w:p>
          <w:p w14:paraId="53692CDF" w14:textId="5DB0CD8D" w:rsidR="004F40A8" w:rsidRPr="002217CB" w:rsidRDefault="004F40A8" w:rsidP="00D52BD7">
            <w:pPr>
              <w:rPr>
                <w:b/>
                <w:bCs/>
                <w:lang w:val="sr-Latn-RS"/>
              </w:rPr>
            </w:pPr>
            <w:r w:rsidRPr="00FD224E">
              <w:rPr>
                <w:b/>
                <w:bCs/>
                <w:highlight w:val="lightGray"/>
                <w:lang w:val="sr-Cyrl-RS"/>
              </w:rPr>
              <w:t xml:space="preserve">Са назнаком: за  ОН </w:t>
            </w:r>
            <w:r w:rsidR="002217CB">
              <w:rPr>
                <w:b/>
                <w:bCs/>
                <w:lang w:val="sr-Latn-RS"/>
              </w:rPr>
              <w:t>2</w:t>
            </w:r>
            <w:r w:rsidR="008E42EA">
              <w:rPr>
                <w:b/>
                <w:bCs/>
                <w:lang w:val="sr-Cyrl-RS"/>
              </w:rPr>
              <w:t>9</w:t>
            </w:r>
            <w:r w:rsidR="002217CB">
              <w:rPr>
                <w:b/>
                <w:bCs/>
                <w:lang w:val="sr-Latn-RS"/>
              </w:rPr>
              <w:t>/2026</w:t>
            </w:r>
          </w:p>
        </w:tc>
      </w:tr>
      <w:tr w:rsidR="00DE4D5B" w:rsidRPr="00D52BD7" w14:paraId="1F1EBFF6" w14:textId="77777777" w:rsidTr="009E23D1">
        <w:tc>
          <w:tcPr>
            <w:tcW w:w="3119" w:type="dxa"/>
          </w:tcPr>
          <w:p w14:paraId="6AC94054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  <w:p w14:paraId="6C2360C7" w14:textId="77777777" w:rsidR="005F50A7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</w:p>
          <w:p w14:paraId="5243046C" w14:textId="2444A5AF" w:rsidR="005F50A7" w:rsidRPr="00C64DC3" w:rsidRDefault="005F50A7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 w:rsidRPr="00CE71BC">
              <w:rPr>
                <w:i/>
                <w:iCs/>
                <w:sz w:val="20"/>
                <w:szCs w:val="20"/>
              </w:rPr>
              <w:t>достављају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се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скенирани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електронски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или</w:t>
            </w:r>
            <w:proofErr w:type="spellEnd"/>
            <w:r w:rsidRPr="00CE71B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E71BC">
              <w:rPr>
                <w:i/>
                <w:iCs/>
                <w:sz w:val="20"/>
                <w:szCs w:val="20"/>
              </w:rPr>
              <w:t>копије</w:t>
            </w:r>
            <w:proofErr w:type="spellEnd"/>
          </w:p>
        </w:tc>
        <w:tc>
          <w:tcPr>
            <w:tcW w:w="6728" w:type="dxa"/>
          </w:tcPr>
          <w:p w14:paraId="700D975F" w14:textId="77777777" w:rsidR="00DE4D5B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5475062E" w14:textId="77777777" w:rsidR="00C64DC3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74FEBEEF" w14:textId="27C39488" w:rsidR="005F50A7" w:rsidRPr="003D681B" w:rsidRDefault="005F50A7" w:rsidP="005F50A7">
            <w:pPr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 w:rsidRPr="00327104">
              <w:rPr>
                <w:lang w:val="sr-Cyrl-CS"/>
              </w:rPr>
              <w:t>.</w:t>
            </w:r>
            <w:r w:rsidR="008E42EA">
              <w:rPr>
                <w:lang w:val="sr-Cyrl-CS"/>
              </w:rPr>
              <w:t>копија лиценце за обављање послова безбедности и здравља на раду .</w:t>
            </w:r>
            <w:r w:rsidR="003D681B">
              <w:rPr>
                <w:lang w:val="sr-Cyrl-CS"/>
              </w:rPr>
              <w:t>(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 xml:space="preserve"> 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>Уверење о положеном стручном испиту за обављање послова Координатора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 xml:space="preserve"> 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>за извођење радова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Cyrl-RS" w:eastAsia="zh-CN"/>
              </w:rPr>
              <w:t xml:space="preserve"> и 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Cyrl-RS" w:eastAsia="zh-CN"/>
              </w:rPr>
              <w:t xml:space="preserve">лиценцу 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 xml:space="preserve"> за обављање послова Координатора за израду плана превентивних мера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Cyrl-RS" w:eastAsia="zh-CN"/>
              </w:rPr>
              <w:t>)</w:t>
            </w:r>
          </w:p>
          <w:p w14:paraId="10755C04" w14:textId="2F405EC7" w:rsidR="00C64DC3" w:rsidRDefault="00C64DC3" w:rsidP="005F50A7">
            <w:pPr>
              <w:pStyle w:val="ListParagraph"/>
              <w:numPr>
                <w:ilvl w:val="0"/>
                <w:numId w:val="14"/>
              </w:numPr>
              <w:rPr>
                <w:lang w:val="sr-Cyrl-RS"/>
              </w:rPr>
            </w:pPr>
            <w:r w:rsidRPr="005F50A7">
              <w:rPr>
                <w:lang w:val="sr-Cyrl-RS"/>
              </w:rPr>
              <w:t>Попуњен, потписан и оверен Модел уговора</w:t>
            </w:r>
          </w:p>
          <w:p w14:paraId="0157C49F" w14:textId="68D9D10F" w:rsidR="00C64DC3" w:rsidRPr="00900E44" w:rsidRDefault="00C64DC3" w:rsidP="008E42EA">
            <w:pPr>
              <w:pStyle w:val="ListParagraph"/>
              <w:ind w:left="720" w:firstLine="0"/>
            </w:pPr>
          </w:p>
        </w:tc>
      </w:tr>
      <w:tr w:rsidR="00DE4D5B" w:rsidRPr="00D52BD7" w14:paraId="74D684C0" w14:textId="77777777" w:rsidTr="009E23D1">
        <w:tc>
          <w:tcPr>
            <w:tcW w:w="3119" w:type="dxa"/>
          </w:tcPr>
          <w:p w14:paraId="79B6FCAF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Китеријум за избор најповољније понуде</w:t>
            </w:r>
          </w:p>
        </w:tc>
        <w:tc>
          <w:tcPr>
            <w:tcW w:w="6728" w:type="dxa"/>
          </w:tcPr>
          <w:p w14:paraId="7C08B361" w14:textId="77777777" w:rsidR="00DE4D5B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C64DC3" w:rsidRPr="00D52BD7" w14:paraId="0421BFF1" w14:textId="77777777" w:rsidTr="009E23D1">
        <w:trPr>
          <w:trHeight w:val="819"/>
        </w:trPr>
        <w:tc>
          <w:tcPr>
            <w:tcW w:w="3119" w:type="dxa"/>
          </w:tcPr>
          <w:p w14:paraId="64AFA4F8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6728" w:type="dxa"/>
          </w:tcPr>
          <w:p w14:paraId="4158BB99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4F39F576" w14:textId="77777777" w:rsidTr="009E23D1">
        <w:tc>
          <w:tcPr>
            <w:tcW w:w="3119" w:type="dxa"/>
          </w:tcPr>
          <w:p w14:paraId="1DCD2E7C" w14:textId="77777777" w:rsidR="00C64DC3" w:rsidRPr="00D52BD7" w:rsidRDefault="00C64DC3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6728" w:type="dxa"/>
          </w:tcPr>
          <w:p w14:paraId="637D0BC8" w14:textId="14C91FC5" w:rsidR="00C64DC3" w:rsidRPr="004F40A8" w:rsidRDefault="00E21402" w:rsidP="004F40A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 xml:space="preserve">Заинтересована лица могу, у писаном облику, тражити </w:t>
            </w:r>
            <w:r w:rsidR="004F40A8">
              <w:rPr>
                <w:lang w:val="sr-Cyrl-RS"/>
              </w:rPr>
              <w:t>од наручиоца додатне информације или појашњења у вези са припремањем понуде. Електронска адреса за контакт је</w:t>
            </w:r>
            <w:r w:rsidR="004F40A8">
              <w:rPr>
                <w:lang w:val="sr-Latn-RS"/>
              </w:rPr>
              <w:t xml:space="preserve"> e-mail</w:t>
            </w:r>
            <w:r w:rsidR="004F40A8">
              <w:rPr>
                <w:lang w:val="sr-Cyrl-RS"/>
              </w:rPr>
              <w:t xml:space="preserve">: </w:t>
            </w:r>
            <w:r w:rsidR="006D4A9D">
              <w:rPr>
                <w:lang w:val="sr-Latn-RS"/>
              </w:rPr>
              <w:t>ana.rankovic</w:t>
            </w:r>
            <w:r w:rsidR="00547416" w:rsidRPr="00D52BD7">
              <w:rPr>
                <w:lang w:val="sr-Cyrl-RS"/>
              </w:rPr>
              <w:t xml:space="preserve">@zcvaljevo.com  </w:t>
            </w:r>
          </w:p>
        </w:tc>
      </w:tr>
      <w:tr w:rsidR="00C64DC3" w:rsidRPr="00D52BD7" w14:paraId="5CBCEC7B" w14:textId="77777777" w:rsidTr="009E23D1">
        <w:tc>
          <w:tcPr>
            <w:tcW w:w="3119" w:type="dxa"/>
          </w:tcPr>
          <w:p w14:paraId="7D8A88BB" w14:textId="77777777" w:rsidR="00C64DC3" w:rsidRPr="004F40A8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6728" w:type="dxa"/>
          </w:tcPr>
          <w:p w14:paraId="46AC581B" w14:textId="77777777" w:rsidR="00C64DC3" w:rsidRPr="00D52BD7" w:rsidRDefault="004F40A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5 дана</w:t>
            </w:r>
          </w:p>
        </w:tc>
      </w:tr>
    </w:tbl>
    <w:p w14:paraId="36AF3470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6CF95C56" w14:textId="77777777" w:rsidR="009E23D1" w:rsidRDefault="009E23D1" w:rsidP="00B72CDF">
      <w:pPr>
        <w:spacing w:before="94"/>
        <w:ind w:right="380"/>
        <w:jc w:val="center"/>
        <w:rPr>
          <w:b/>
          <w:lang w:val="sr-Cyrl-RS"/>
        </w:rPr>
      </w:pPr>
    </w:p>
    <w:p w14:paraId="79E4FB10" w14:textId="796944AC" w:rsidR="00013AE8" w:rsidRPr="00F907AB" w:rsidRDefault="00F907AB" w:rsidP="00B72CDF">
      <w:pPr>
        <w:spacing w:before="94"/>
        <w:ind w:right="380"/>
        <w:jc w:val="center"/>
        <w:rPr>
          <w:b/>
          <w:u w:val="single"/>
          <w:lang w:val="sr-Cyrl-RS"/>
        </w:rPr>
      </w:pPr>
      <w:r w:rsidRPr="00F907AB">
        <w:rPr>
          <w:b/>
          <w:u w:val="single"/>
          <w:lang w:val="sr-Cyrl-RS"/>
        </w:rPr>
        <w:lastRenderedPageBreak/>
        <w:t xml:space="preserve">Наручилац ће прихватити и понуду у колико понуђач искаже посебно цене за израду координатора за безбедност а посебно за координатора за израду плана превентивних мера </w:t>
      </w:r>
    </w:p>
    <w:p w14:paraId="3D3B2AB9" w14:textId="77777777" w:rsid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77489CEF" w14:textId="567C6CF9" w:rsidR="00013AE8" w:rsidRDefault="00B72CDF" w:rsidP="00B72CDF">
      <w:pPr>
        <w:spacing w:before="94"/>
        <w:ind w:right="380"/>
        <w:jc w:val="center"/>
        <w:rPr>
          <w:b/>
          <w:lang w:val="sr-Cyrl-RS"/>
        </w:rPr>
      </w:pPr>
      <w:r w:rsidRPr="00D52BD7">
        <w:rPr>
          <w:b/>
        </w:rPr>
        <w:t>ОБРАЗАЦ ПОНУДЕ</w:t>
      </w:r>
    </w:p>
    <w:tbl>
      <w:tblPr>
        <w:tblStyle w:val="TableGrid"/>
        <w:tblpPr w:leftFromText="180" w:rightFromText="180" w:vertAnchor="page" w:horzAnchor="margin" w:tblpY="2731"/>
        <w:tblW w:w="9918" w:type="dxa"/>
        <w:tblLook w:val="04A0" w:firstRow="1" w:lastRow="0" w:firstColumn="1" w:lastColumn="0" w:noHBand="0" w:noVBand="1"/>
      </w:tblPr>
      <w:tblGrid>
        <w:gridCol w:w="596"/>
        <w:gridCol w:w="5636"/>
        <w:gridCol w:w="851"/>
        <w:gridCol w:w="1559"/>
        <w:gridCol w:w="1276"/>
      </w:tblGrid>
      <w:tr w:rsidR="006D4A9D" w14:paraId="431F8488" w14:textId="77777777" w:rsidTr="00F907AB">
        <w:tc>
          <w:tcPr>
            <w:tcW w:w="596" w:type="dxa"/>
          </w:tcPr>
          <w:p w14:paraId="4436DBBB" w14:textId="77777777" w:rsidR="006D4A9D" w:rsidRDefault="006D4A9D" w:rsidP="00AE2400">
            <w:r>
              <w:t>Poz</w:t>
            </w:r>
          </w:p>
        </w:tc>
        <w:tc>
          <w:tcPr>
            <w:tcW w:w="5636" w:type="dxa"/>
          </w:tcPr>
          <w:p w14:paraId="07986C3B" w14:textId="77777777" w:rsidR="006D4A9D" w:rsidRDefault="006D4A9D" w:rsidP="00AE2400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  <w:r>
              <w:t xml:space="preserve"> I </w:t>
            </w:r>
            <w:proofErr w:type="spellStart"/>
            <w:r>
              <w:t>radova</w:t>
            </w:r>
            <w:proofErr w:type="spellEnd"/>
          </w:p>
        </w:tc>
        <w:tc>
          <w:tcPr>
            <w:tcW w:w="851" w:type="dxa"/>
          </w:tcPr>
          <w:p w14:paraId="37C16EA6" w14:textId="7073994E" w:rsidR="006D4A9D" w:rsidRPr="006D4A9D" w:rsidRDefault="006D4A9D" w:rsidP="00AE2400">
            <w:pPr>
              <w:rPr>
                <w:lang w:val="sr-Cyrl-RS"/>
              </w:rPr>
            </w:pPr>
          </w:p>
        </w:tc>
        <w:tc>
          <w:tcPr>
            <w:tcW w:w="1559" w:type="dxa"/>
          </w:tcPr>
          <w:p w14:paraId="12BEADAD" w14:textId="77777777" w:rsidR="006D4A9D" w:rsidRDefault="006D4A9D" w:rsidP="00AE2400">
            <w:r>
              <w:t xml:space="preserve">Jed. </w:t>
            </w:r>
            <w:proofErr w:type="spellStart"/>
            <w:r>
              <w:t>cena</w:t>
            </w:r>
            <w:proofErr w:type="spellEnd"/>
          </w:p>
        </w:tc>
        <w:tc>
          <w:tcPr>
            <w:tcW w:w="1276" w:type="dxa"/>
          </w:tcPr>
          <w:p w14:paraId="38197162" w14:textId="77777777" w:rsidR="006D4A9D" w:rsidRDefault="006D4A9D" w:rsidP="00AE2400">
            <w:proofErr w:type="spellStart"/>
            <w:r>
              <w:t>Ukupno</w:t>
            </w:r>
            <w:proofErr w:type="spellEnd"/>
          </w:p>
        </w:tc>
      </w:tr>
      <w:tr w:rsidR="006D4A9D" w14:paraId="58D1F30D" w14:textId="77777777" w:rsidTr="00F907AB">
        <w:tc>
          <w:tcPr>
            <w:tcW w:w="596" w:type="dxa"/>
          </w:tcPr>
          <w:p w14:paraId="2B2C3DA2" w14:textId="77777777" w:rsidR="006D4A9D" w:rsidRDefault="006D4A9D" w:rsidP="00AE2400">
            <w:r>
              <w:t>1.</w:t>
            </w:r>
          </w:p>
        </w:tc>
        <w:tc>
          <w:tcPr>
            <w:tcW w:w="5636" w:type="dxa"/>
          </w:tcPr>
          <w:p w14:paraId="5F502A93" w14:textId="460D7189" w:rsidR="008E42EA" w:rsidRPr="008E42EA" w:rsidRDefault="008E42EA" w:rsidP="008E42EA">
            <w:pPr>
              <w:rPr>
                <w:rFonts w:asciiTheme="minorHAnsi" w:eastAsiaTheme="minorHAnsi" w:hAnsiTheme="minorHAnsi" w:cstheme="minorBidi"/>
                <w:b/>
                <w:bCs/>
                <w:lang w:val="sr-Cyrl-RS"/>
              </w:rPr>
            </w:pPr>
            <w:proofErr w:type="spellStart"/>
            <w:r>
              <w:rPr>
                <w:lang w:val="en-GB"/>
              </w:rPr>
              <w:t>koo</w:t>
            </w:r>
            <w:proofErr w:type="spellEnd"/>
            <w:r>
              <w:rPr>
                <w:lang w:val="sr-Cyrl-RS"/>
              </w:rPr>
              <w:t>рдинатора  за безбедност  и здравље на извођењу радова  -</w:t>
            </w:r>
            <w:proofErr w:type="spellStart"/>
            <w:r>
              <w:rPr>
                <w:b/>
                <w:bCs/>
              </w:rPr>
              <w:t>уклањању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напуклог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дела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фасадне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цигле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зграде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хируршког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блока</w:t>
            </w:r>
            <w:proofErr w:type="spellEnd"/>
            <w:r>
              <w:rPr>
                <w:b/>
                <w:bCs/>
              </w:rPr>
              <w:t xml:space="preserve">  –ЗЦ </w:t>
            </w:r>
            <w:proofErr w:type="spellStart"/>
            <w:r>
              <w:rPr>
                <w:b/>
                <w:bCs/>
              </w:rPr>
              <w:t>Ваљево</w:t>
            </w:r>
            <w:proofErr w:type="spellEnd"/>
            <w:r>
              <w:rPr>
                <w:b/>
                <w:bCs/>
                <w:lang w:val="sr-Cyrl-RS"/>
              </w:rPr>
              <w:t xml:space="preserve"> и </w:t>
            </w:r>
            <w:r>
              <w:t xml:space="preserve">и </w:t>
            </w:r>
            <w:proofErr w:type="spellStart"/>
            <w:r>
              <w:t>Координатора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израду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превентивних</w:t>
            </w:r>
            <w:proofErr w:type="spellEnd"/>
            <w:r>
              <w:t xml:space="preserve"> </w:t>
            </w:r>
            <w:proofErr w:type="spellStart"/>
            <w:r>
              <w:t>мера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>извођењу радова</w:t>
            </w:r>
          </w:p>
          <w:p w14:paraId="5B453CBA" w14:textId="0F80E7FA" w:rsidR="006D4A9D" w:rsidRPr="006D4A9D" w:rsidRDefault="006D4A9D" w:rsidP="00AE2400">
            <w:pPr>
              <w:rPr>
                <w:lang w:val="sr-Cyrl-RS"/>
              </w:rPr>
            </w:pPr>
          </w:p>
        </w:tc>
        <w:tc>
          <w:tcPr>
            <w:tcW w:w="851" w:type="dxa"/>
          </w:tcPr>
          <w:p w14:paraId="111C86C4" w14:textId="2A036E57" w:rsidR="006D4A9D" w:rsidRDefault="006D4A9D" w:rsidP="00AE2400"/>
        </w:tc>
        <w:tc>
          <w:tcPr>
            <w:tcW w:w="1559" w:type="dxa"/>
          </w:tcPr>
          <w:p w14:paraId="0E6AC0FB" w14:textId="77777777" w:rsidR="006D4A9D" w:rsidRDefault="006D4A9D" w:rsidP="00AE2400"/>
        </w:tc>
        <w:tc>
          <w:tcPr>
            <w:tcW w:w="1276" w:type="dxa"/>
          </w:tcPr>
          <w:p w14:paraId="307A245E" w14:textId="77777777" w:rsidR="006D4A9D" w:rsidRDefault="006D4A9D" w:rsidP="00AE2400"/>
        </w:tc>
      </w:tr>
      <w:tr w:rsidR="006D4A9D" w14:paraId="48608300" w14:textId="77777777" w:rsidTr="00F907AB">
        <w:tc>
          <w:tcPr>
            <w:tcW w:w="596" w:type="dxa"/>
          </w:tcPr>
          <w:p w14:paraId="392CCF06" w14:textId="77777777" w:rsidR="006D4A9D" w:rsidRDefault="006D4A9D" w:rsidP="00AE2400"/>
        </w:tc>
        <w:tc>
          <w:tcPr>
            <w:tcW w:w="5636" w:type="dxa"/>
          </w:tcPr>
          <w:p w14:paraId="070EE383" w14:textId="7AB0EA04" w:rsidR="006D4A9D" w:rsidRPr="00013AE8" w:rsidRDefault="006D4A9D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без пдв-а</w:t>
            </w:r>
          </w:p>
        </w:tc>
        <w:tc>
          <w:tcPr>
            <w:tcW w:w="851" w:type="dxa"/>
          </w:tcPr>
          <w:p w14:paraId="28C76D6F" w14:textId="77777777" w:rsidR="006D4A9D" w:rsidRDefault="006D4A9D" w:rsidP="00AE2400"/>
        </w:tc>
        <w:tc>
          <w:tcPr>
            <w:tcW w:w="1559" w:type="dxa"/>
          </w:tcPr>
          <w:p w14:paraId="05BE08BB" w14:textId="77777777" w:rsidR="006D4A9D" w:rsidRDefault="006D4A9D" w:rsidP="00AE2400"/>
        </w:tc>
        <w:tc>
          <w:tcPr>
            <w:tcW w:w="1276" w:type="dxa"/>
          </w:tcPr>
          <w:p w14:paraId="66619365" w14:textId="77777777" w:rsidR="006D4A9D" w:rsidRDefault="006D4A9D" w:rsidP="00AE2400"/>
        </w:tc>
      </w:tr>
      <w:tr w:rsidR="006D4A9D" w14:paraId="3A470344" w14:textId="77777777" w:rsidTr="00F907AB">
        <w:tc>
          <w:tcPr>
            <w:tcW w:w="596" w:type="dxa"/>
          </w:tcPr>
          <w:p w14:paraId="398E73C3" w14:textId="77777777" w:rsidR="006D4A9D" w:rsidRDefault="006D4A9D" w:rsidP="00AE2400"/>
        </w:tc>
        <w:tc>
          <w:tcPr>
            <w:tcW w:w="5636" w:type="dxa"/>
          </w:tcPr>
          <w:p w14:paraId="28FBD4BC" w14:textId="4DD039BD" w:rsidR="006D4A9D" w:rsidRPr="00013AE8" w:rsidRDefault="006D4A9D" w:rsidP="00013A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 са пдв-ом</w:t>
            </w:r>
          </w:p>
        </w:tc>
        <w:tc>
          <w:tcPr>
            <w:tcW w:w="851" w:type="dxa"/>
          </w:tcPr>
          <w:p w14:paraId="53F29FB5" w14:textId="77777777" w:rsidR="006D4A9D" w:rsidRDefault="006D4A9D" w:rsidP="00AE2400"/>
        </w:tc>
        <w:tc>
          <w:tcPr>
            <w:tcW w:w="1559" w:type="dxa"/>
          </w:tcPr>
          <w:p w14:paraId="1DE5BE9E" w14:textId="77777777" w:rsidR="006D4A9D" w:rsidRDefault="006D4A9D" w:rsidP="00AE2400"/>
        </w:tc>
        <w:tc>
          <w:tcPr>
            <w:tcW w:w="1276" w:type="dxa"/>
          </w:tcPr>
          <w:p w14:paraId="11CE8167" w14:textId="77777777" w:rsidR="006D4A9D" w:rsidRDefault="006D4A9D" w:rsidP="00AE2400"/>
        </w:tc>
      </w:tr>
    </w:tbl>
    <w:p w14:paraId="0B833938" w14:textId="77777777" w:rsidR="00013AE8" w:rsidRPr="00013AE8" w:rsidRDefault="00013AE8" w:rsidP="00B72CDF">
      <w:pPr>
        <w:spacing w:before="94"/>
        <w:ind w:right="380"/>
        <w:jc w:val="center"/>
        <w:rPr>
          <w:b/>
          <w:lang w:val="sr-Cyrl-RS"/>
        </w:rPr>
      </w:pPr>
    </w:p>
    <w:p w14:paraId="15AA1496" w14:textId="77777777" w:rsidR="00DF2EFF" w:rsidRDefault="00DF2EFF"/>
    <w:p w14:paraId="02AC6572" w14:textId="77777777" w:rsidR="00B72CDF" w:rsidRPr="00D52BD7" w:rsidRDefault="00B72CDF" w:rsidP="00B72CDF">
      <w:pPr>
        <w:pStyle w:val="BodyText"/>
        <w:spacing w:before="4"/>
        <w:rPr>
          <w:b/>
        </w:rPr>
      </w:pPr>
    </w:p>
    <w:tbl>
      <w:tblPr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2066"/>
        <w:gridCol w:w="2064"/>
      </w:tblGrid>
      <w:tr w:rsidR="00B72CDF" w:rsidRPr="00D52BD7" w14:paraId="498F9B9C" w14:textId="77777777" w:rsidTr="00B7440C">
        <w:trPr>
          <w:trHeight w:val="434"/>
        </w:trPr>
        <w:tc>
          <w:tcPr>
            <w:tcW w:w="4937" w:type="dxa"/>
          </w:tcPr>
          <w:p w14:paraId="2ABC7758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1B3B35E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6B438883" w14:textId="77777777" w:rsidTr="00B7440C">
        <w:trPr>
          <w:trHeight w:val="431"/>
        </w:trPr>
        <w:tc>
          <w:tcPr>
            <w:tcW w:w="4937" w:type="dxa"/>
          </w:tcPr>
          <w:p w14:paraId="25518E75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Седиште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44D2EFBA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318B535" w14:textId="77777777" w:rsidTr="00B7440C">
        <w:trPr>
          <w:trHeight w:val="431"/>
        </w:trPr>
        <w:tc>
          <w:tcPr>
            <w:tcW w:w="4937" w:type="dxa"/>
          </w:tcPr>
          <w:p w14:paraId="7D794403" w14:textId="77777777" w:rsidR="00B72CDF" w:rsidRPr="00D52BD7" w:rsidRDefault="00B72CDF" w:rsidP="00B7440C">
            <w:pPr>
              <w:pStyle w:val="TableParagraph"/>
              <w:spacing w:before="107"/>
              <w:ind w:left="110"/>
            </w:pP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контакт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телефон</w:t>
            </w:r>
            <w:proofErr w:type="spellEnd"/>
            <w:r w:rsidRPr="00D52BD7">
              <w:t xml:space="preserve">, </w:t>
            </w:r>
            <w:proofErr w:type="spellStart"/>
            <w:r w:rsidRPr="00D52BD7">
              <w:t>факс</w:t>
            </w:r>
            <w:proofErr w:type="spellEnd"/>
            <w:r w:rsidRPr="00D52BD7">
              <w:t>, е-mail: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3033177C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2F350D12" w14:textId="77777777" w:rsidTr="00B7440C">
        <w:trPr>
          <w:trHeight w:val="558"/>
        </w:trPr>
        <w:tc>
          <w:tcPr>
            <w:tcW w:w="4937" w:type="dxa"/>
          </w:tcPr>
          <w:p w14:paraId="55EC7ED4" w14:textId="77777777" w:rsidR="00B72CDF" w:rsidRPr="00D52BD7" w:rsidRDefault="00B72CDF" w:rsidP="00B7440C">
            <w:pPr>
              <w:pStyle w:val="TableParagraph"/>
              <w:spacing w:before="59"/>
              <w:ind w:left="110"/>
            </w:pPr>
            <w:proofErr w:type="spellStart"/>
            <w:r w:rsidRPr="00D52BD7">
              <w:t>Позиција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Лице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одговорно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за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потписивање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уговора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6CCA7D47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10DF5B41" w14:textId="77777777" w:rsidTr="00B7440C">
        <w:trPr>
          <w:trHeight w:val="431"/>
        </w:trPr>
        <w:tc>
          <w:tcPr>
            <w:tcW w:w="4937" w:type="dxa"/>
          </w:tcPr>
          <w:p w14:paraId="2143442E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r w:rsidRPr="00D52BD7">
              <w:t xml:space="preserve">Порески </w:t>
            </w:r>
            <w:proofErr w:type="spellStart"/>
            <w:r w:rsidRPr="00D52BD7">
              <w:t>идентификациони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број</w:t>
            </w:r>
            <w:proofErr w:type="spellEnd"/>
            <w:r w:rsidRPr="00D52BD7">
              <w:t xml:space="preserve"> / </w:t>
            </w:r>
            <w:proofErr w:type="spellStart"/>
            <w:r w:rsidRPr="00D52BD7">
              <w:t>матични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бр</w:t>
            </w:r>
            <w:proofErr w:type="spellEnd"/>
            <w:r w:rsidRPr="00D52BD7">
              <w:t>:</w:t>
            </w:r>
          </w:p>
        </w:tc>
        <w:tc>
          <w:tcPr>
            <w:tcW w:w="2066" w:type="dxa"/>
            <w:shd w:val="clear" w:color="auto" w:fill="D9D9D9"/>
          </w:tcPr>
          <w:p w14:paraId="2C9B6DFB" w14:textId="77777777" w:rsidR="00B72CDF" w:rsidRPr="00D52BD7" w:rsidRDefault="00B72CDF" w:rsidP="00B7440C">
            <w:pPr>
              <w:pStyle w:val="TableParagraph"/>
            </w:pPr>
          </w:p>
        </w:tc>
        <w:tc>
          <w:tcPr>
            <w:tcW w:w="2064" w:type="dxa"/>
            <w:shd w:val="clear" w:color="auto" w:fill="D9D9D9"/>
          </w:tcPr>
          <w:p w14:paraId="61D704C8" w14:textId="77777777" w:rsidR="00B72CDF" w:rsidRPr="00D52BD7" w:rsidRDefault="00B72CDF" w:rsidP="00B7440C">
            <w:pPr>
              <w:pStyle w:val="TableParagraph"/>
            </w:pPr>
          </w:p>
        </w:tc>
      </w:tr>
      <w:tr w:rsidR="00B72CDF" w:rsidRPr="00D52BD7" w14:paraId="39DC9C3F" w14:textId="77777777" w:rsidTr="00B7440C">
        <w:trPr>
          <w:trHeight w:val="432"/>
        </w:trPr>
        <w:tc>
          <w:tcPr>
            <w:tcW w:w="4937" w:type="dxa"/>
          </w:tcPr>
          <w:p w14:paraId="63BC83FC" w14:textId="77777777" w:rsidR="00B72CDF" w:rsidRPr="00D52BD7" w:rsidRDefault="00B72CDF" w:rsidP="00B7440C">
            <w:pPr>
              <w:pStyle w:val="TableParagraph"/>
              <w:spacing w:before="110"/>
              <w:ind w:left="110"/>
            </w:pPr>
            <w:proofErr w:type="spellStart"/>
            <w:r w:rsidRPr="00D52BD7">
              <w:t>Број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рачуна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понуђача</w:t>
            </w:r>
            <w:proofErr w:type="spellEnd"/>
            <w:r w:rsidRPr="00D52BD7">
              <w:t xml:space="preserve"> и </w:t>
            </w:r>
            <w:proofErr w:type="spellStart"/>
            <w:r w:rsidRPr="00D52BD7">
              <w:t>назив</w:t>
            </w:r>
            <w:proofErr w:type="spellEnd"/>
            <w:r w:rsidRPr="00D52BD7">
              <w:t xml:space="preserve"> </w:t>
            </w:r>
            <w:proofErr w:type="spellStart"/>
            <w:r w:rsidRPr="00D52BD7">
              <w:t>банке</w:t>
            </w:r>
            <w:proofErr w:type="spellEnd"/>
            <w:r w:rsidRPr="00D52BD7">
              <w:t>:</w:t>
            </w:r>
          </w:p>
        </w:tc>
        <w:tc>
          <w:tcPr>
            <w:tcW w:w="4130" w:type="dxa"/>
            <w:gridSpan w:val="2"/>
            <w:shd w:val="clear" w:color="auto" w:fill="D9D9D9"/>
          </w:tcPr>
          <w:p w14:paraId="52203D4D" w14:textId="77777777" w:rsidR="00B72CDF" w:rsidRPr="00D52BD7" w:rsidRDefault="00B72CDF" w:rsidP="00B7440C">
            <w:pPr>
              <w:pStyle w:val="TableParagraph"/>
            </w:pPr>
          </w:p>
        </w:tc>
      </w:tr>
    </w:tbl>
    <w:p w14:paraId="73CDE1A9" w14:textId="23F754BE" w:rsidR="00B72CDF" w:rsidRPr="00D52BD7" w:rsidRDefault="00B72CDF" w:rsidP="00B00A43">
      <w:pPr>
        <w:pStyle w:val="BodyText"/>
        <w:spacing w:before="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ADE88A" wp14:editId="2CDD6B16">
                <wp:simplePos x="0" y="0"/>
                <wp:positionH relativeFrom="page">
                  <wp:posOffset>893445</wp:posOffset>
                </wp:positionH>
                <wp:positionV relativeFrom="paragraph">
                  <wp:posOffset>161290</wp:posOffset>
                </wp:positionV>
                <wp:extent cx="5804535" cy="652780"/>
                <wp:effectExtent l="0" t="0" r="5715" b="13970"/>
                <wp:wrapTopAndBottom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4535" cy="652780"/>
                          <a:chOff x="1407" y="254"/>
                          <a:chExt cx="9141" cy="1028"/>
                        </a:xfrm>
                      </wpg:grpSpPr>
                      <wps:wsp>
                        <wps:cNvPr id="284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4498" y="424"/>
                            <a:ext cx="1889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4388" y="264"/>
                            <a:ext cx="6150" cy="1008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BA54B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spacing w:before="148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без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  <w:p w14:paraId="4E10DA4E" w14:textId="77777777" w:rsidR="00B72CDF" w:rsidRDefault="00B72CDF" w:rsidP="00B72CDF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793B4AE" w14:textId="77777777" w:rsidR="00B72CDF" w:rsidRDefault="00B72CDF" w:rsidP="00B72CDF">
                              <w:pPr>
                                <w:tabs>
                                  <w:tab w:val="left" w:pos="2033"/>
                                </w:tabs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РСД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ПДВ у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Републици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Србији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64"/>
                            <a:ext cx="2972" cy="1008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9F46D" w14:textId="77777777" w:rsidR="00B72CDF" w:rsidRDefault="00B72CDF" w:rsidP="00B72CDF">
                              <w:pPr>
                                <w:spacing w:before="1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A72E56B" w14:textId="2DB42F7D" w:rsidR="00B72CDF" w:rsidRDefault="00B72CDF" w:rsidP="00B72CDF">
                              <w:pPr>
                                <w:spacing w:before="1"/>
                                <w:ind w:left="542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Укупна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цена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DE88A" id="Group 283" o:spid="_x0000_s1026" style="position:absolute;margin-left:70.35pt;margin-top:12.7pt;width:457.05pt;height:51.4pt;z-index:-251656192;mso-wrap-distance-left:0;mso-wrap-distance-right:0;mso-position-horizontal-relative:page" coordorigin="1407,254" coordsize="9141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">
                <v:rect id="Rectangle 281" o:spid="_x0000_s1027" style="position:absolute;left:4498;top:424;width:1889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" fillcolor="#d9d9d9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left:4388;top:264;width:6150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" filled="f" strokeweight=".33864mm">
                  <v:textbox inset="0,0,0,0">
                    <w:txbxContent>
                      <w:p w14:paraId="014BA54B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spacing w:before="148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без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  <w:p w14:paraId="4E10DA4E" w14:textId="77777777" w:rsidR="00B72CDF" w:rsidRDefault="00B72CDF" w:rsidP="00B72CDF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793B4AE" w14:textId="77777777" w:rsidR="00B72CDF" w:rsidRDefault="00B72CDF" w:rsidP="00B72CDF">
                        <w:pPr>
                          <w:tabs>
                            <w:tab w:val="left" w:pos="2033"/>
                          </w:tabs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РСД </w:t>
                        </w:r>
                        <w:proofErr w:type="spellStart"/>
                        <w:r>
                          <w:rPr>
                            <w:sz w:val="20"/>
                          </w:rPr>
                          <w:t>са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ПДВ у </w:t>
                        </w:r>
                        <w:proofErr w:type="spellStart"/>
                        <w:r>
                          <w:rPr>
                            <w:sz w:val="20"/>
                          </w:rPr>
                          <w:t>Републици</w:t>
                        </w:r>
                        <w:proofErr w:type="spellEnd"/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Србији</w:t>
                        </w:r>
                        <w:proofErr w:type="spellEnd"/>
                      </w:p>
                    </w:txbxContent>
                  </v:textbox>
                </v:shape>
                <v:shape id="Text Box 279" o:spid="_x0000_s1029" type="#_x0000_t202" style="position:absolute;left:1416;top:264;width:297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" filled="f" strokeweight=".96pt">
                  <v:textbox inset="0,0,0,0">
                    <w:txbxContent>
                      <w:p w14:paraId="7F89F46D" w14:textId="77777777" w:rsidR="00B72CDF" w:rsidRDefault="00B72CDF" w:rsidP="00B72CDF">
                        <w:pPr>
                          <w:spacing w:before="10"/>
                          <w:rPr>
                            <w:b/>
                            <w:sz w:val="32"/>
                          </w:rPr>
                        </w:pPr>
                      </w:p>
                      <w:p w14:paraId="6A72E56B" w14:textId="2DB42F7D" w:rsidR="00B72CDF" w:rsidRDefault="00B72CDF" w:rsidP="00B72CDF">
                        <w:pPr>
                          <w:spacing w:before="1"/>
                          <w:ind w:left="5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Укупна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цена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287"/>
      </w:tblGrid>
      <w:tr w:rsidR="00B72CDF" w:rsidRPr="00F66BAD" w14:paraId="4DB770C6" w14:textId="77777777" w:rsidTr="0055616D">
        <w:trPr>
          <w:trHeight w:val="457"/>
        </w:trPr>
        <w:tc>
          <w:tcPr>
            <w:tcW w:w="2410" w:type="dxa"/>
          </w:tcPr>
          <w:p w14:paraId="717842AC" w14:textId="77777777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Начин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плаћања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87" w:type="dxa"/>
          </w:tcPr>
          <w:p w14:paraId="54153C4E" w14:textId="14043CBC" w:rsidR="00C86258" w:rsidRPr="0055616D" w:rsidRDefault="0055616D" w:rsidP="0055616D">
            <w:pPr>
              <w:pStyle w:val="TableParagraph"/>
              <w:spacing w:line="209" w:lineRule="exact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90 дана</w:t>
            </w:r>
          </w:p>
        </w:tc>
      </w:tr>
      <w:tr w:rsidR="00B72CDF" w:rsidRPr="00F66BAD" w14:paraId="1049AD6C" w14:textId="77777777" w:rsidTr="0055616D">
        <w:trPr>
          <w:trHeight w:val="705"/>
        </w:trPr>
        <w:tc>
          <w:tcPr>
            <w:tcW w:w="2410" w:type="dxa"/>
          </w:tcPr>
          <w:p w14:paraId="58C49073" w14:textId="299B69FC" w:rsidR="00B72CDF" w:rsidRPr="00F66BAD" w:rsidRDefault="00B72CDF" w:rsidP="00B7440C">
            <w:pPr>
              <w:pStyle w:val="TableParagraph"/>
              <w:ind w:left="110"/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Рок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b/>
                <w:lang w:val="sr-Cyrl-RS"/>
              </w:rPr>
              <w:t>испоруке</w:t>
            </w:r>
          </w:p>
        </w:tc>
        <w:tc>
          <w:tcPr>
            <w:tcW w:w="7287" w:type="dxa"/>
          </w:tcPr>
          <w:p w14:paraId="58737067" w14:textId="28624383" w:rsidR="00AB2D64" w:rsidRPr="00F66BAD" w:rsidRDefault="00AB2D64" w:rsidP="00AB2D64">
            <w:pPr>
              <w:suppressAutoHyphens/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</w:pP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Добављач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се обавезује да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предметн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>у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 </w:t>
            </w:r>
            <w:r w:rsidR="00013AE8">
              <w:rPr>
                <w:rFonts w:ascii="Times New Roman" w:eastAsia="Arial Unicode MS" w:hAnsi="Times New Roman" w:cs="Times New Roman"/>
                <w:color w:val="000000"/>
                <w:kern w:val="1"/>
                <w:lang w:val="sr-Cyrl-CS" w:eastAsia="ar-SA"/>
              </w:rPr>
              <w:t xml:space="preserve">услугу изврши у року 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_______ </w:t>
            </w:r>
            <w:r w:rsidR="00F907AB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дана</w:t>
            </w:r>
            <w:r w:rsidRPr="00F66BAD">
              <w:rPr>
                <w:rFonts w:ascii="Times New Roman" w:eastAsia="Arial Unicode MS" w:hAnsi="Times New Roman" w:cs="Times New Roman"/>
                <w:color w:val="000000"/>
                <w:kern w:val="1"/>
                <w:lang w:val="sv-SE" w:eastAsia="ar-SA"/>
              </w:rPr>
              <w:t xml:space="preserve"> </w:t>
            </w:r>
            <w:proofErr w:type="spellStart"/>
            <w:r w:rsidR="00C86258" w:rsidRPr="00C86258">
              <w:rPr>
                <w:rFonts w:ascii="Times New Roman" w:hAnsi="Times New Roman" w:cs="Times New Roman"/>
              </w:rPr>
              <w:t>од</w:t>
            </w:r>
            <w:proofErr w:type="spellEnd"/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55616D">
              <w:rPr>
                <w:rFonts w:ascii="Times New Roman" w:hAnsi="Times New Roman" w:cs="Times New Roman"/>
                <w:lang w:val="sr-Cyrl-RS"/>
              </w:rPr>
              <w:t>пријема</w:t>
            </w:r>
            <w:r w:rsidR="00C86258" w:rsidRPr="00C86258">
              <w:rPr>
                <w:rFonts w:ascii="Times New Roman" w:hAnsi="Times New Roman" w:cs="Times New Roman"/>
              </w:rPr>
              <w:t xml:space="preserve"> </w:t>
            </w:r>
            <w:r w:rsidR="006D4A9D">
              <w:rPr>
                <w:rFonts w:ascii="Times New Roman" w:hAnsi="Times New Roman" w:cs="Times New Roman"/>
                <w:lang w:val="sr-Cyrl-RS"/>
              </w:rPr>
              <w:t xml:space="preserve">захтева </w:t>
            </w:r>
            <w:r w:rsidR="00F907AB">
              <w:rPr>
                <w:rFonts w:ascii="Times New Roman" w:eastAsia="Arial Unicode MS" w:hAnsi="Times New Roman" w:cs="Times New Roman"/>
                <w:color w:val="000000"/>
                <w:kern w:val="1"/>
                <w:lang w:val="sr-Cyrl-RS" w:eastAsia="ar-SA"/>
              </w:rPr>
              <w:t>.</w:t>
            </w:r>
            <w:r w:rsidR="003D681B">
              <w:rPr>
                <w:rFonts w:ascii="Times New Roman" w:hAnsi="Times New Roman"/>
                <w:kern w:val="1"/>
                <w:sz w:val="24"/>
                <w:szCs w:val="24"/>
                <w:lang w:val="sr-Latn-CS" w:eastAsia="zh-CN"/>
              </w:rPr>
              <w:t>Рок за вршење послова Координатора из области безбедности и здравља на раду у фази извођења радова везан је за динамику извођења радова</w:t>
            </w:r>
          </w:p>
          <w:p w14:paraId="308598F5" w14:textId="7CE96BFD" w:rsidR="00B72CDF" w:rsidRPr="00F66BAD" w:rsidRDefault="00B72CDF" w:rsidP="00AB2D64">
            <w:pPr>
              <w:pStyle w:val="TableParagraph"/>
              <w:spacing w:before="6" w:line="228" w:lineRule="exact"/>
              <w:ind w:left="107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CDF" w:rsidRPr="00F66BAD" w14:paraId="696F25DC" w14:textId="77777777" w:rsidTr="00657DA4">
        <w:trPr>
          <w:trHeight w:val="513"/>
        </w:trPr>
        <w:tc>
          <w:tcPr>
            <w:tcW w:w="2410" w:type="dxa"/>
          </w:tcPr>
          <w:p w14:paraId="758EC779" w14:textId="77777777" w:rsidR="00B72CDF" w:rsidRPr="00F66BAD" w:rsidRDefault="00B72CDF" w:rsidP="00B7440C">
            <w:pPr>
              <w:pStyle w:val="TableParagraph"/>
              <w:spacing w:before="61"/>
              <w:ind w:left="110"/>
              <w:rPr>
                <w:rFonts w:ascii="Times New Roman" w:hAnsi="Times New Roman" w:cs="Times New Roman"/>
                <w:b/>
              </w:rPr>
            </w:pPr>
            <w:proofErr w:type="spellStart"/>
            <w:r w:rsidRPr="00F66BAD">
              <w:rPr>
                <w:rFonts w:ascii="Times New Roman" w:hAnsi="Times New Roman" w:cs="Times New Roman"/>
                <w:b/>
              </w:rPr>
              <w:t>Важност</w:t>
            </w:r>
            <w:proofErr w:type="spellEnd"/>
            <w:r w:rsidRPr="00F66BA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b/>
              </w:rPr>
              <w:t>понуде</w:t>
            </w:r>
            <w:proofErr w:type="spellEnd"/>
          </w:p>
          <w:p w14:paraId="0187527D" w14:textId="76DA783F" w:rsidR="00B72CDF" w:rsidRPr="00F66BAD" w:rsidRDefault="00B72CDF" w:rsidP="00B7440C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i/>
              </w:rPr>
            </w:pPr>
            <w:r w:rsidRPr="00F66BAD">
              <w:rPr>
                <w:rFonts w:ascii="Times New Roman" w:hAnsi="Times New Roman" w:cs="Times New Roman"/>
                <w:i/>
              </w:rPr>
              <w:t>(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не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краће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од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r w:rsidR="00AB2D64" w:rsidRPr="00F66BAD">
              <w:rPr>
                <w:rFonts w:ascii="Times New Roman" w:hAnsi="Times New Roman" w:cs="Times New Roman"/>
                <w:i/>
                <w:lang w:val="sr-Cyrl-RS"/>
              </w:rPr>
              <w:t>100</w:t>
            </w:r>
            <w:r w:rsidRPr="00F66BA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  <w:i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7287" w:type="dxa"/>
          </w:tcPr>
          <w:p w14:paraId="3F743DAF" w14:textId="77777777" w:rsidR="00B72CDF" w:rsidRPr="00F66BAD" w:rsidRDefault="00B72CDF" w:rsidP="00B7440C">
            <w:pPr>
              <w:pStyle w:val="TableParagraph"/>
              <w:tabs>
                <w:tab w:val="left" w:pos="1260"/>
              </w:tabs>
              <w:spacing w:before="239"/>
              <w:ind w:left="107"/>
              <w:rPr>
                <w:rFonts w:ascii="Times New Roman" w:hAnsi="Times New Roman" w:cs="Times New Roman"/>
              </w:rPr>
            </w:pPr>
            <w:r w:rsidRPr="00F66BAD">
              <w:rPr>
                <w:rFonts w:ascii="Times New Roman" w:hAnsi="Times New Roman" w:cs="Times New Roman"/>
                <w:w w:val="99"/>
                <w:position w:val="-4"/>
                <w:u w:val="single"/>
              </w:rPr>
              <w:t xml:space="preserve"> </w:t>
            </w:r>
            <w:r w:rsidRPr="00F66BAD">
              <w:rPr>
                <w:rFonts w:ascii="Times New Roman" w:hAnsi="Times New Roman" w:cs="Times New Roman"/>
                <w:position w:val="-4"/>
                <w:u w:val="single"/>
              </w:rPr>
              <w:tab/>
            </w:r>
            <w:r w:rsidRPr="00F66BAD">
              <w:rPr>
                <w:rFonts w:ascii="Times New Roman" w:hAnsi="Times New Roman" w:cs="Times New Roman"/>
                <w:spacing w:val="18"/>
                <w:position w:val="-4"/>
              </w:rPr>
              <w:t xml:space="preserve"> </w:t>
            </w:r>
            <w:proofErr w:type="spellStart"/>
            <w:r w:rsidRPr="00F66BAD">
              <w:rPr>
                <w:rFonts w:ascii="Times New Roman" w:hAnsi="Times New Roman" w:cs="Times New Roman"/>
              </w:rPr>
              <w:t>дана</w:t>
            </w:r>
            <w:proofErr w:type="spellEnd"/>
            <w:r w:rsidRPr="00F66BAD">
              <w:rPr>
                <w:rFonts w:ascii="Times New Roman" w:hAnsi="Times New Roman" w:cs="Times New Roman"/>
              </w:rPr>
              <w:t>.</w:t>
            </w:r>
          </w:p>
        </w:tc>
      </w:tr>
    </w:tbl>
    <w:p w14:paraId="3BC88939" w14:textId="77777777" w:rsidR="00B72CDF" w:rsidRPr="00D52BD7" w:rsidRDefault="00B72CDF" w:rsidP="00B72CDF">
      <w:pPr>
        <w:pStyle w:val="BodyText"/>
        <w:rPr>
          <w:b/>
        </w:rPr>
      </w:pPr>
    </w:p>
    <w:p w14:paraId="174535E9" w14:textId="77777777" w:rsidR="00B72CDF" w:rsidRDefault="00B72CDF" w:rsidP="00B72CDF">
      <w:pPr>
        <w:pStyle w:val="BodyText"/>
        <w:rPr>
          <w:b/>
          <w:lang w:val="sr-Cyrl-RS"/>
        </w:rPr>
      </w:pPr>
    </w:p>
    <w:p w14:paraId="5D4FF510" w14:textId="77777777" w:rsidR="005F50A7" w:rsidRDefault="005F50A7" w:rsidP="00B72CDF">
      <w:pPr>
        <w:pStyle w:val="BodyText"/>
        <w:rPr>
          <w:b/>
          <w:lang w:val="sr-Cyrl-RS"/>
        </w:rPr>
      </w:pPr>
    </w:p>
    <w:p w14:paraId="79A4C7C0" w14:textId="7BFB579D" w:rsidR="00B72CDF" w:rsidRPr="00D52BD7" w:rsidRDefault="00B72CDF" w:rsidP="00013AE8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DBED0A6" wp14:editId="7B724B16">
                <wp:simplePos x="0" y="0"/>
                <wp:positionH relativeFrom="page">
                  <wp:posOffset>1074420</wp:posOffset>
                </wp:positionH>
                <wp:positionV relativeFrom="paragraph">
                  <wp:posOffset>203200</wp:posOffset>
                </wp:positionV>
                <wp:extent cx="2469515" cy="187960"/>
                <wp:effectExtent l="0" t="0" r="6985" b="2159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9515" cy="187960"/>
                          <a:chOff x="1692" y="320"/>
                          <a:chExt cx="3889" cy="296"/>
                        </a:xfrm>
                      </wpg:grpSpPr>
                      <wps:wsp>
                        <wps:cNvPr id="281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692" y="320"/>
                            <a:ext cx="3889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692" y="606"/>
                            <a:ext cx="388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872D2" id="Group 280" o:spid="_x0000_s1026" style="position:absolute;margin-left:84.6pt;margin-top:16pt;width:194.45pt;height:14.8pt;z-index:-251655168;mso-wrap-distance-left:0;mso-wrap-distance-right:0;mso-position-horizontal-relative:page" coordorigin="1692,320" coordsize="3889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">
                <v:rect id="Rectangle 277" o:spid="_x0000_s1027" style="position:absolute;left:1692;top:320;width:3889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" fillcolor="#d9d9d9" stroked="f"/>
                <v:rect id="Rectangle 276" o:spid="_x0000_s1028" style="position:absolute;left:1692;top:606;width:388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C5733F8" wp14:editId="231E0BA0">
                <wp:simplePos x="0" y="0"/>
                <wp:positionH relativeFrom="page">
                  <wp:posOffset>4001135</wp:posOffset>
                </wp:positionH>
                <wp:positionV relativeFrom="paragraph">
                  <wp:posOffset>203200</wp:posOffset>
                </wp:positionV>
                <wp:extent cx="2487930" cy="187960"/>
                <wp:effectExtent l="0" t="0" r="7620" b="21590"/>
                <wp:wrapTopAndBottom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187960"/>
                          <a:chOff x="6301" y="320"/>
                          <a:chExt cx="3918" cy="296"/>
                        </a:xfrm>
                      </wpg:grpSpPr>
                      <wps:wsp>
                        <wps:cNvPr id="278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6301" y="320"/>
                            <a:ext cx="3918" cy="2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6301" y="606"/>
                            <a:ext cx="39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15580" id="Group 277" o:spid="_x0000_s1026" style="position:absolute;margin-left:315.05pt;margin-top:16pt;width:195.9pt;height:14.8pt;z-index:-251654144;mso-wrap-distance-left:0;mso-wrap-distance-right:0;mso-position-horizontal-relative:page" coordorigin="6301,320" coordsize="3918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">
                <v:rect id="Rectangle 274" o:spid="_x0000_s1027" style="position:absolute;left:6301;top:320;width:391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" fillcolor="#d9d9d9" stroked="f"/>
                <v:rect id="Rectangle 273" o:spid="_x0000_s1028" style="position:absolute;left:6301;top:606;width:39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41901CCB" w14:textId="0CBE576E" w:rsidR="00B72CDF" w:rsidRPr="00D52BD7" w:rsidRDefault="00B72CDF" w:rsidP="00B72CDF">
      <w:pPr>
        <w:pStyle w:val="BodyText"/>
        <w:tabs>
          <w:tab w:val="left" w:pos="4539"/>
        </w:tabs>
        <w:spacing w:before="93"/>
        <w:ind w:right="30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6566" wp14:editId="1EA3CB63">
                <wp:simplePos x="0" y="0"/>
                <wp:positionH relativeFrom="page">
                  <wp:posOffset>2859405</wp:posOffset>
                </wp:positionH>
                <wp:positionV relativeFrom="paragraph">
                  <wp:posOffset>-1231900</wp:posOffset>
                </wp:positionV>
                <wp:extent cx="705485" cy="144780"/>
                <wp:effectExtent l="0" t="0" r="0" b="7620"/>
                <wp:wrapNone/>
                <wp:docPr id="276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1447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248" id="Rectangle 276" o:spid="_x0000_s1026" style="position:absolute;margin-left:225.15pt;margin-top:-97pt;width:55.55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" fillcolor="#bebebe" stroked="f">
                <w10:wrap anchorx="page"/>
              </v:rect>
            </w:pict>
          </mc:Fallback>
        </mc:AlternateContent>
      </w:r>
      <w:proofErr w:type="spellStart"/>
      <w:r w:rsidRPr="00D52BD7">
        <w:t>Место</w:t>
      </w:r>
      <w:proofErr w:type="spellEnd"/>
      <w:r w:rsidRPr="00D52BD7">
        <w:rPr>
          <w:spacing w:val="-2"/>
        </w:rPr>
        <w:t xml:space="preserve"> </w:t>
      </w:r>
      <w:r w:rsidRPr="00D52BD7">
        <w:t>и</w:t>
      </w:r>
      <w:r w:rsidRPr="00D52BD7">
        <w:rPr>
          <w:spacing w:val="-2"/>
        </w:rPr>
        <w:t xml:space="preserve"> </w:t>
      </w:r>
      <w:proofErr w:type="spellStart"/>
      <w:r w:rsidRPr="00D52BD7">
        <w:t>датум</w:t>
      </w:r>
      <w:proofErr w:type="spellEnd"/>
      <w:r w:rsidRPr="00D52BD7">
        <w:t>:</w:t>
      </w:r>
      <w:r w:rsidRPr="00D52BD7">
        <w:tab/>
      </w:r>
      <w:proofErr w:type="spellStart"/>
      <w:r w:rsidRPr="00D52BD7">
        <w:t>Понуђач</w:t>
      </w:r>
      <w:proofErr w:type="spellEnd"/>
      <w:r w:rsidRPr="00D52BD7">
        <w:t>:</w:t>
      </w:r>
      <w:r w:rsidRPr="00D52BD7">
        <w:rPr>
          <w:spacing w:val="2"/>
        </w:rPr>
        <w:t xml:space="preserve"> </w:t>
      </w:r>
      <w:proofErr w:type="spellStart"/>
      <w:r w:rsidRPr="00D52BD7">
        <w:t>Потпис</w:t>
      </w:r>
      <w:proofErr w:type="spellEnd"/>
    </w:p>
    <w:p w14:paraId="48D51649" w14:textId="77777777" w:rsidR="00B72CDF" w:rsidRDefault="00B72CDF">
      <w:pPr>
        <w:rPr>
          <w:lang w:val="sr-Cyrl-RS"/>
        </w:rPr>
      </w:pPr>
    </w:p>
    <w:p w14:paraId="3C342807" w14:textId="77777777" w:rsidR="004948E9" w:rsidRDefault="004948E9">
      <w:pPr>
        <w:rPr>
          <w:lang w:val="sr-Cyrl-RS"/>
        </w:rPr>
      </w:pPr>
    </w:p>
    <w:p w14:paraId="1E37923B" w14:textId="77777777" w:rsidR="004948E9" w:rsidRDefault="004948E9">
      <w:pPr>
        <w:rPr>
          <w:lang w:val="sr-Cyrl-RS"/>
        </w:rPr>
      </w:pPr>
    </w:p>
    <w:p w14:paraId="026276D7" w14:textId="77777777" w:rsidR="004948E9" w:rsidRPr="00EA32EF" w:rsidRDefault="004948E9" w:rsidP="004948E9">
      <w:pPr>
        <w:rPr>
          <w:lang w:val="sr-Cyrl-CS"/>
        </w:rPr>
      </w:pPr>
    </w:p>
    <w:p w14:paraId="1675BF18" w14:textId="77777777" w:rsidR="004948E9" w:rsidRPr="00EA32EF" w:rsidRDefault="004948E9" w:rsidP="004948E9">
      <w:pPr>
        <w:rPr>
          <w:lang w:val="sr-Cyrl-CS"/>
        </w:rPr>
      </w:pPr>
    </w:p>
    <w:p w14:paraId="3E30BCE9" w14:textId="77777777" w:rsidR="004948E9" w:rsidRPr="00EA32EF" w:rsidRDefault="004948E9" w:rsidP="004948E9">
      <w:pPr>
        <w:rPr>
          <w:lang w:val="sr-Cyrl-CS"/>
        </w:rPr>
      </w:pPr>
    </w:p>
    <w:p w14:paraId="6ECC022B" w14:textId="77777777" w:rsidR="004948E9" w:rsidRPr="00EA32EF" w:rsidRDefault="004948E9" w:rsidP="004948E9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237C2F6C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6E340930" w14:textId="77777777" w:rsidR="004948E9" w:rsidRPr="00EA32EF" w:rsidRDefault="004948E9" w:rsidP="004948E9">
      <w:pPr>
        <w:jc w:val="center"/>
        <w:rPr>
          <w:b/>
          <w:lang w:val="sr-Cyrl-CS"/>
        </w:rPr>
      </w:pPr>
    </w:p>
    <w:p w14:paraId="5D51772A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1955627F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7BB06C9D" w14:textId="77777777" w:rsidR="004948E9" w:rsidRPr="00EA32EF" w:rsidRDefault="004948E9" w:rsidP="004948E9">
      <w:pPr>
        <w:jc w:val="both"/>
        <w:rPr>
          <w:b/>
          <w:lang w:val="sr-Cyrl-CS"/>
        </w:rPr>
      </w:pPr>
    </w:p>
    <w:p w14:paraId="3A43B201" w14:textId="77777777" w:rsidR="004948E9" w:rsidRPr="00EA32EF" w:rsidRDefault="004948E9" w:rsidP="004948E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5210AAA7" w14:textId="77777777" w:rsidR="004948E9" w:rsidRPr="00EA32EF" w:rsidRDefault="004948E9" w:rsidP="004948E9">
      <w:pPr>
        <w:jc w:val="both"/>
        <w:rPr>
          <w:lang w:val="ru-RU"/>
        </w:rPr>
      </w:pPr>
    </w:p>
    <w:p w14:paraId="646F9DC9" w14:textId="77777777" w:rsidR="004948E9" w:rsidRPr="00EA32EF" w:rsidRDefault="004948E9" w:rsidP="004948E9">
      <w:pPr>
        <w:jc w:val="both"/>
        <w:rPr>
          <w:lang w:val="ru-RU"/>
        </w:rPr>
      </w:pPr>
    </w:p>
    <w:p w14:paraId="29050F0C" w14:textId="77777777" w:rsidR="004948E9" w:rsidRPr="00EA32EF" w:rsidRDefault="004948E9" w:rsidP="004948E9">
      <w:pPr>
        <w:jc w:val="both"/>
        <w:rPr>
          <w:lang w:val="ru-RU"/>
        </w:rPr>
      </w:pPr>
    </w:p>
    <w:p w14:paraId="421F0FD5" w14:textId="77777777" w:rsidR="004948E9" w:rsidRDefault="004948E9" w:rsidP="004948E9">
      <w:pPr>
        <w:jc w:val="both"/>
        <w:rPr>
          <w:lang w:val="ru-RU"/>
        </w:rPr>
      </w:pPr>
    </w:p>
    <w:p w14:paraId="3CAF3B5E" w14:textId="77777777" w:rsidR="004948E9" w:rsidRDefault="004948E9" w:rsidP="004948E9">
      <w:pPr>
        <w:jc w:val="both"/>
        <w:rPr>
          <w:lang w:val="ru-RU"/>
        </w:rPr>
      </w:pPr>
    </w:p>
    <w:p w14:paraId="29854896" w14:textId="77777777" w:rsidR="004948E9" w:rsidRDefault="004948E9" w:rsidP="004948E9">
      <w:pPr>
        <w:jc w:val="both"/>
        <w:rPr>
          <w:lang w:val="ru-RU"/>
        </w:rPr>
      </w:pPr>
    </w:p>
    <w:p w14:paraId="793E683F" w14:textId="77777777" w:rsidR="004948E9" w:rsidRDefault="004948E9" w:rsidP="004948E9">
      <w:pPr>
        <w:jc w:val="both"/>
        <w:rPr>
          <w:lang w:val="ru-RU"/>
        </w:rPr>
      </w:pPr>
    </w:p>
    <w:p w14:paraId="6A323D35" w14:textId="77777777" w:rsidR="004948E9" w:rsidRDefault="004948E9" w:rsidP="004948E9">
      <w:pPr>
        <w:jc w:val="both"/>
        <w:rPr>
          <w:lang w:val="ru-RU"/>
        </w:rPr>
      </w:pPr>
    </w:p>
    <w:p w14:paraId="24631211" w14:textId="77777777" w:rsidR="004948E9" w:rsidRPr="00EA32EF" w:rsidRDefault="004948E9" w:rsidP="004948E9">
      <w:pPr>
        <w:jc w:val="both"/>
        <w:rPr>
          <w:lang w:val="ru-RU"/>
        </w:rPr>
      </w:pPr>
    </w:p>
    <w:p w14:paraId="07B8DAAA" w14:textId="77777777" w:rsidR="004948E9" w:rsidRPr="00EA32EF" w:rsidRDefault="004948E9" w:rsidP="004948E9">
      <w:pPr>
        <w:jc w:val="both"/>
        <w:rPr>
          <w:lang w:val="ru-RU"/>
        </w:rPr>
      </w:pPr>
    </w:p>
    <w:p w14:paraId="59A95FFB" w14:textId="77777777" w:rsidR="004948E9" w:rsidRPr="00EA32EF" w:rsidRDefault="004948E9" w:rsidP="004948E9">
      <w:pPr>
        <w:jc w:val="both"/>
        <w:rPr>
          <w:lang w:val="ru-RU"/>
        </w:rPr>
      </w:pPr>
    </w:p>
    <w:p w14:paraId="51D4112D" w14:textId="77777777" w:rsidR="004948E9" w:rsidRPr="00EA32EF" w:rsidRDefault="004948E9" w:rsidP="004948E9">
      <w:pPr>
        <w:jc w:val="both"/>
        <w:rPr>
          <w:lang w:val="ru-RU"/>
        </w:rPr>
      </w:pPr>
    </w:p>
    <w:p w14:paraId="4FA3C1E4" w14:textId="77777777" w:rsidR="004948E9" w:rsidRPr="00EA32EF" w:rsidRDefault="004948E9" w:rsidP="004948E9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1"/>
        <w:gridCol w:w="1552"/>
        <w:gridCol w:w="4307"/>
      </w:tblGrid>
      <w:tr w:rsidR="004948E9" w:rsidRPr="00887B40" w14:paraId="6022C881" w14:textId="77777777" w:rsidTr="002E68DB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219CC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60B49C5F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0BDFCC9F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996A7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4290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0D674324" w14:textId="77777777" w:rsidR="004948E9" w:rsidRPr="00EA32EF" w:rsidRDefault="004948E9" w:rsidP="002E68DB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4D8771BA" w14:textId="77777777" w:rsidR="004948E9" w:rsidRPr="00EA32EF" w:rsidRDefault="004948E9" w:rsidP="002E68DB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F3A7D03" w14:textId="2129BA37" w:rsidR="004948E9" w:rsidRPr="004948E9" w:rsidRDefault="004948E9">
      <w:pPr>
        <w:rPr>
          <w:lang w:val="sr-Cyrl-RS"/>
        </w:rPr>
        <w:sectPr w:rsidR="004948E9" w:rsidRPr="004948E9" w:rsidSect="004C4B61">
          <w:footerReference w:type="default" r:id="rId8"/>
          <w:pgSz w:w="11910" w:h="16840"/>
          <w:pgMar w:top="1134" w:right="1100" w:bottom="1134" w:left="1100" w:header="0" w:footer="913" w:gutter="0"/>
          <w:pgNumType w:start="10"/>
          <w:cols w:space="720"/>
          <w:docGrid w:linePitch="299"/>
        </w:sectPr>
      </w:pPr>
    </w:p>
    <w:p w14:paraId="21DAA0CD" w14:textId="77777777" w:rsidR="00E0247F" w:rsidRPr="003D681B" w:rsidRDefault="00E0247F" w:rsidP="00E0247F">
      <w:pPr>
        <w:pStyle w:val="BodyText"/>
        <w:shd w:val="clear" w:color="auto" w:fill="BFBFBF" w:themeFill="background1" w:themeFillShade="BF"/>
        <w:jc w:val="center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  <w:lang w:val="sr-Cyrl-RS"/>
        </w:rPr>
        <w:lastRenderedPageBreak/>
        <w:t xml:space="preserve">МОДЕЛ </w:t>
      </w:r>
      <w:r w:rsidRPr="003D681B">
        <w:rPr>
          <w:rFonts w:ascii="Times New Roman" w:hAnsi="Times New Roman" w:cs="Times New Roman"/>
          <w:sz w:val="20"/>
          <w:szCs w:val="20"/>
        </w:rPr>
        <w:t>УГОВОР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3D681B">
        <w:rPr>
          <w:rFonts w:ascii="Times New Roman" w:hAnsi="Times New Roman" w:cs="Times New Roman"/>
          <w:sz w:val="20"/>
          <w:szCs w:val="20"/>
        </w:rPr>
        <w:t xml:space="preserve"> О НАБАВЦИ</w:t>
      </w:r>
    </w:p>
    <w:p w14:paraId="5B57A19A" w14:textId="77777777" w:rsidR="00E0247F" w:rsidRPr="003D681B" w:rsidRDefault="00E0247F" w:rsidP="00E0247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</w:rPr>
        <w:tab/>
      </w:r>
    </w:p>
    <w:p w14:paraId="2525B236" w14:textId="0761B1A6" w:rsidR="004540DC" w:rsidRPr="003D681B" w:rsidRDefault="00E0247F" w:rsidP="00E0247F">
      <w:pPr>
        <w:pStyle w:val="BodyText"/>
        <w:rPr>
          <w:rFonts w:ascii="Times New Roman" w:eastAsia="Times New Roman" w:hAnsi="Times New Roman" w:cs="Times New Roman"/>
          <w:bCs/>
          <w:kern w:val="24"/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</w:rPr>
        <w:t xml:space="preserve">1. </w:t>
      </w:r>
      <w:r w:rsidR="004540DC" w:rsidRPr="003D681B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  <w:lang w:val="sr-Cyrl-RS"/>
        </w:rPr>
        <w:t>ЗДРАВСТВЕНИ ЦЕНТАР</w:t>
      </w:r>
      <w:r w:rsidR="004540DC" w:rsidRPr="003D681B">
        <w:rPr>
          <w:rFonts w:ascii="Times New Roman" w:eastAsia="Times New Roman" w:hAnsi="Times New Roman" w:cs="Times New Roman"/>
          <w:b/>
          <w:bCs/>
          <w:kern w:val="24"/>
          <w:sz w:val="20"/>
          <w:szCs w:val="20"/>
        </w:rPr>
        <w:t xml:space="preserve"> ВАЉЕВО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из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Ваљева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Ул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Синђелићева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бр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62,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Матични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бр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26001145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ПИБ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бр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113738145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број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рачуна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: 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840-902661-94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који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се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води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код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Управе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за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трезор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кога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заступа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в.д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директор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Здравственог центра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Ваљево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Др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сци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мед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. </w:t>
      </w:r>
      <w:r w:rsidR="007621E8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Владимир Пантелић</w:t>
      </w:r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као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Наручиоца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с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једне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стране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, у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даљем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тексту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</w:t>
      </w:r>
      <w:proofErr w:type="spellStart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>Уговора</w:t>
      </w:r>
      <w:proofErr w:type="spellEnd"/>
      <w:r w:rsidR="004540DC"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</w:rPr>
        <w:t xml:space="preserve"> “НАРУЧИЛАЦ”</w:t>
      </w:r>
    </w:p>
    <w:p w14:paraId="56AE6011" w14:textId="3DEC1671" w:rsidR="00E0247F" w:rsidRPr="003D681B" w:rsidRDefault="00E0247F" w:rsidP="00E0247F">
      <w:pPr>
        <w:pStyle w:val="BodyText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</w:rPr>
        <w:t xml:space="preserve">и </w:t>
      </w:r>
    </w:p>
    <w:p w14:paraId="7AA859F1" w14:textId="77777777" w:rsidR="00E0247F" w:rsidRPr="003D681B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</w:pPr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2. </w:t>
      </w:r>
      <w:r w:rsidRPr="003D681B">
        <w:rPr>
          <w:rFonts w:ascii="Times New Roman" w:eastAsia="Arial Unicode MS" w:hAnsi="Times New Roman" w:cs="Times New Roman"/>
          <w:bCs/>
          <w:color w:val="000000"/>
          <w:kern w:val="1"/>
          <w:sz w:val="20"/>
          <w:szCs w:val="20"/>
          <w:lang w:eastAsia="ar-SA"/>
        </w:rPr>
        <w:t xml:space="preserve">. . . . . . . . . . . . . . . . . . . . . . . . . . . . . . . . ,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Ул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. .  . . . . . . . . . . . . . . . . . . . . . 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бр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. . . .</w:t>
      </w:r>
    </w:p>
    <w:p w14:paraId="278F76BA" w14:textId="3D773632" w:rsidR="00E0247F" w:rsidRPr="003D681B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</w:pP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Мат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. бр. . . . . . . . . . . . ПИБ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бр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.  . . .  . .  . . ,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Тек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.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рачун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бр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.</w:t>
      </w:r>
      <w:r w:rsidRPr="003D681B"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 xml:space="preserve"> . . . . .  . . . . . . . . . .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кога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заступа директор . . . . . . . . . . . . . . . . . .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као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испоручиоца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, с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друге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стране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, у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дељем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тексту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Уговора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“И</w:t>
      </w:r>
      <w:r w:rsidR="008E42EA"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RS" w:eastAsia="ar-SA"/>
        </w:rPr>
        <w:t xml:space="preserve">ЗВРШИЛАЦ </w:t>
      </w:r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”.</w:t>
      </w:r>
    </w:p>
    <w:p w14:paraId="45CA80EE" w14:textId="77777777" w:rsidR="00E0247F" w:rsidRPr="003D681B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RS" w:eastAsia="ar-SA"/>
        </w:rPr>
      </w:pPr>
    </w:p>
    <w:p w14:paraId="04C10F9E" w14:textId="0B99C0D5" w:rsidR="00E0247F" w:rsidRPr="003D681B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RS" w:eastAsia="ar-SA"/>
        </w:rPr>
      </w:pP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Дана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__.__.20</w:t>
      </w:r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RS" w:eastAsia="ar-SA"/>
        </w:rPr>
        <w:t>2</w:t>
      </w:r>
      <w:r w:rsidR="008967BD"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Latn-RS" w:eastAsia="ar-SA"/>
        </w:rPr>
        <w:t>6</w:t>
      </w:r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.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године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eastAsia="ar-SA"/>
        </w:rPr>
        <w:t>закључуј</w:t>
      </w:r>
      <w:proofErr w:type="spellEnd"/>
      <w:r w:rsidRPr="003D681B"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RS" w:eastAsia="ar-SA"/>
        </w:rPr>
        <w:t>у</w:t>
      </w:r>
    </w:p>
    <w:p w14:paraId="6BF1F899" w14:textId="741E8ADC" w:rsidR="00013AE8" w:rsidRPr="003D681B" w:rsidRDefault="00013AE8" w:rsidP="00013AE8">
      <w:pPr>
        <w:widowControl/>
        <w:suppressAutoHyphens/>
        <w:autoSpaceDE/>
        <w:autoSpaceDN/>
        <w:spacing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</w:pPr>
      <w:r w:rsidRPr="003D681B"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  <w:t>МОДЕЛ УГОВОР БР.ОН 2</w:t>
      </w:r>
      <w:r w:rsidR="008E42EA" w:rsidRPr="003D681B"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  <w:t>9</w:t>
      </w:r>
      <w:r w:rsidRPr="003D681B">
        <w:rPr>
          <w:rFonts w:ascii="Times New Roman" w:eastAsia="Arial Unicode MS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  <w:t>-2026-___</w:t>
      </w:r>
    </w:p>
    <w:p w14:paraId="7D80DC1D" w14:textId="595B5590" w:rsidR="00E0247F" w:rsidRPr="003D681B" w:rsidRDefault="00E0247F" w:rsidP="00E0247F">
      <w:pPr>
        <w:widowControl/>
        <w:suppressAutoHyphens/>
        <w:autoSpaceDE/>
        <w:autoSpaceDN/>
        <w:spacing w:line="100" w:lineRule="atLeast"/>
        <w:rPr>
          <w:rFonts w:ascii="Times New Roman" w:eastAsia="Arial Unicode MS" w:hAnsi="Times New Roman" w:cs="Times New Roman"/>
          <w:color w:val="000000"/>
          <w:kern w:val="1"/>
          <w:sz w:val="20"/>
          <w:szCs w:val="20"/>
          <w:lang w:val="sr-Cyrl-CS" w:eastAsia="ar-SA"/>
        </w:rPr>
      </w:pPr>
    </w:p>
    <w:p w14:paraId="374C32F9" w14:textId="52C20E0F" w:rsidR="00716C6C" w:rsidRPr="003D681B" w:rsidRDefault="00716C6C" w:rsidP="009F3D1A">
      <w:pPr>
        <w:ind w:firstLine="720"/>
        <w:jc w:val="both"/>
        <w:rPr>
          <w:rFonts w:ascii="Times New Roman" w:hAnsi="Times New Roman" w:cs="Times New Roman"/>
          <w:bCs/>
          <w:sz w:val="20"/>
          <w:szCs w:val="20"/>
          <w:lang w:val="sr-Cyrl-RS"/>
        </w:rPr>
      </w:pPr>
      <w:proofErr w:type="spellStart"/>
      <w:r w:rsidRPr="003D681B">
        <w:rPr>
          <w:rFonts w:ascii="Times New Roman" w:hAnsi="Times New Roman" w:cs="Times New Roman"/>
          <w:bCs/>
          <w:sz w:val="20"/>
          <w:szCs w:val="20"/>
        </w:rPr>
        <w:t>Предмет</w:t>
      </w:r>
      <w:proofErr w:type="spellEnd"/>
      <w:r w:rsidRPr="003D681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bCs/>
          <w:sz w:val="20"/>
          <w:szCs w:val="20"/>
        </w:rPr>
        <w:t>уговора</w:t>
      </w:r>
      <w:proofErr w:type="spellEnd"/>
      <w:r w:rsidRPr="003D681B">
        <w:rPr>
          <w:rFonts w:ascii="Times New Roman" w:hAnsi="Times New Roman" w:cs="Times New Roman"/>
          <w:bCs/>
          <w:sz w:val="20"/>
          <w:szCs w:val="20"/>
        </w:rPr>
        <w:t xml:space="preserve"> je </w:t>
      </w:r>
      <w:proofErr w:type="spellStart"/>
      <w:r w:rsidRPr="003D681B">
        <w:rPr>
          <w:rFonts w:ascii="Times New Roman" w:hAnsi="Times New Roman" w:cs="Times New Roman"/>
          <w:bCs/>
          <w:sz w:val="20"/>
          <w:szCs w:val="20"/>
        </w:rPr>
        <w:t>пружање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r w:rsidRPr="003D681B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услуга </w:t>
      </w:r>
    </w:p>
    <w:p w14:paraId="014C4B9C" w14:textId="79A24444" w:rsidR="00716C6C" w:rsidRPr="003D681B" w:rsidRDefault="00716C6C" w:rsidP="00716C6C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tab/>
      </w:r>
    </w:p>
    <w:p w14:paraId="193907A5" w14:textId="1B125767" w:rsidR="008E42EA" w:rsidRPr="003D681B" w:rsidRDefault="008E42EA" w:rsidP="008E42EA">
      <w:pPr>
        <w:pStyle w:val="WW-Default"/>
        <w:jc w:val="both"/>
        <w:rPr>
          <w:b/>
          <w:bCs/>
          <w:kern w:val="0"/>
          <w:sz w:val="20"/>
          <w:szCs w:val="20"/>
          <w:lang w:val="sr-Cyrl-RS" w:eastAsia="en-US"/>
        </w:rPr>
      </w:pPr>
      <w:r w:rsidRPr="003D681B">
        <w:rPr>
          <w:sz w:val="20"/>
          <w:szCs w:val="20"/>
        </w:rPr>
        <w:t>О вршењу послова: Координатора за безбедност и здравље на раду у фази и извођења радова (Уредба о безбедности и здрављу на раду на привременим или покретним градилиштима, „Сл. гласник РС“ број 14/09, допуна 95/10, 98/2018, 35/2023-</w:t>
      </w:r>
      <w:r w:rsidRPr="003D681B">
        <w:rPr>
          <w:sz w:val="20"/>
          <w:szCs w:val="20"/>
          <w:lang w:val="sr-Cyrl-RS"/>
        </w:rPr>
        <w:t xml:space="preserve">др закон и </w:t>
      </w:r>
      <w:r w:rsidRPr="003D681B">
        <w:rPr>
          <w:sz w:val="20"/>
          <w:szCs w:val="20"/>
        </w:rPr>
        <w:t xml:space="preserve">76/2024) на </w:t>
      </w:r>
      <w:r w:rsidRPr="003D681B">
        <w:rPr>
          <w:b/>
          <w:sz w:val="20"/>
          <w:szCs w:val="20"/>
          <w:lang w:val="sr-Cyrl-CS"/>
        </w:rPr>
        <w:t xml:space="preserve">извођењу радова на </w:t>
      </w:r>
      <w:r w:rsidRPr="003D681B">
        <w:rPr>
          <w:b/>
          <w:bCs/>
          <w:sz w:val="20"/>
          <w:szCs w:val="20"/>
          <w:lang w:val="sr-Cyrl-RS"/>
        </w:rPr>
        <w:t>санацији дела фасаде на згради хируршког блока у улици Пастерова у Ваљеву</w:t>
      </w:r>
      <w:r w:rsidRPr="003D681B">
        <w:rPr>
          <w:b/>
          <w:bCs/>
          <w:kern w:val="0"/>
          <w:sz w:val="20"/>
          <w:szCs w:val="20"/>
          <w:lang w:val="sr-Cyrl-RS" w:eastAsia="en-US"/>
        </w:rPr>
        <w:t>.</w:t>
      </w:r>
    </w:p>
    <w:p w14:paraId="3BE6F14D" w14:textId="43369150" w:rsidR="008E42EA" w:rsidRPr="003D681B" w:rsidRDefault="008E42EA" w:rsidP="003D681B">
      <w:pPr>
        <w:spacing w:before="176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Саставни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део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овог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Уговора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чини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Понуда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Испоручиоца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пристигла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наручиоца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електронском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поштом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.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20.01.</w:t>
      </w:r>
      <w:r w:rsidRPr="003D681B">
        <w:rPr>
          <w:rFonts w:ascii="Times New Roman" w:hAnsi="Times New Roman" w:cs="Times New Roman"/>
          <w:sz w:val="20"/>
          <w:szCs w:val="20"/>
        </w:rPr>
        <w:t>202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Pr="003D681B">
        <w:rPr>
          <w:rFonts w:ascii="Times New Roman" w:hAnsi="Times New Roman" w:cs="Times New Roman"/>
          <w:sz w:val="20"/>
          <w:szCs w:val="20"/>
        </w:rPr>
        <w:t xml:space="preserve">.г.,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заведена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код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Наручиоца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под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бр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______________</w:t>
      </w:r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дана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 xml:space="preserve"> 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_____________</w:t>
      </w:r>
      <w:proofErr w:type="spellStart"/>
      <w:r w:rsidRPr="003D681B">
        <w:rPr>
          <w:rFonts w:ascii="Times New Roman" w:hAnsi="Times New Roman" w:cs="Times New Roman"/>
          <w:sz w:val="20"/>
          <w:szCs w:val="20"/>
        </w:rPr>
        <w:t>године</w:t>
      </w:r>
      <w:proofErr w:type="spellEnd"/>
      <w:r w:rsidRPr="003D681B">
        <w:rPr>
          <w:rFonts w:ascii="Times New Roman" w:hAnsi="Times New Roman" w:cs="Times New Roman"/>
          <w:sz w:val="20"/>
          <w:szCs w:val="20"/>
        </w:rPr>
        <w:t>.</w:t>
      </w:r>
    </w:p>
    <w:p w14:paraId="7EA2EA6C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</w:p>
    <w:p w14:paraId="4B083F00" w14:textId="77777777" w:rsidR="008E42EA" w:rsidRPr="003D681B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1.</w:t>
      </w:r>
    </w:p>
    <w:p w14:paraId="1665AFF4" w14:textId="77777777" w:rsidR="008E42EA" w:rsidRPr="003D681B" w:rsidRDefault="008E42EA" w:rsidP="008E42EA">
      <w:pPr>
        <w:pStyle w:val="WW-Default"/>
        <w:jc w:val="both"/>
        <w:rPr>
          <w:kern w:val="0"/>
          <w:sz w:val="20"/>
          <w:szCs w:val="20"/>
          <w:lang w:val="sr-Cyrl-RS" w:eastAsia="en-US"/>
        </w:rPr>
      </w:pPr>
      <w:r w:rsidRPr="003D681B">
        <w:rPr>
          <w:sz w:val="20"/>
          <w:szCs w:val="20"/>
        </w:rPr>
        <w:t>Предмет овог уговора је вршење послова Координатора за безбедност и здравље на раду у фази извођења радова и Координатора за израду Плана превентивних мера</w:t>
      </w:r>
      <w:r w:rsidRPr="003D681B">
        <w:rPr>
          <w:b/>
          <w:sz w:val="20"/>
          <w:szCs w:val="20"/>
        </w:rPr>
        <w:t xml:space="preserve"> </w:t>
      </w:r>
      <w:r w:rsidRPr="003D681B">
        <w:rPr>
          <w:sz w:val="20"/>
          <w:szCs w:val="20"/>
        </w:rPr>
        <w:t xml:space="preserve">на </w:t>
      </w:r>
      <w:r w:rsidRPr="003D681B">
        <w:rPr>
          <w:sz w:val="20"/>
          <w:szCs w:val="20"/>
          <w:lang w:val="sr-Cyrl-CS"/>
        </w:rPr>
        <w:t xml:space="preserve">извођењу радова на </w:t>
      </w:r>
      <w:r w:rsidRPr="003D681B">
        <w:rPr>
          <w:sz w:val="20"/>
          <w:szCs w:val="20"/>
          <w:lang w:val="sr-Cyrl-RS"/>
        </w:rPr>
        <w:t>санацији дела фасаде на згради хируршког блока у улици Пастерова у Ваљеву</w:t>
      </w:r>
      <w:r w:rsidRPr="003D681B">
        <w:rPr>
          <w:kern w:val="0"/>
          <w:sz w:val="20"/>
          <w:szCs w:val="20"/>
          <w:lang w:val="sr-Cyrl-RS" w:eastAsia="en-US"/>
        </w:rPr>
        <w:t>.</w:t>
      </w:r>
    </w:p>
    <w:p w14:paraId="561BEC05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</w:p>
    <w:p w14:paraId="083A677E" w14:textId="774689AD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Координатор за извођење радова се одређује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, ЈМБГ: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из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,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који поседује Уверење о положеном стручном испиту за обављање послова Координатора за извођење радова број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_____________________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од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_-------------------------------------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.године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,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</w:t>
      </w:r>
      <w:bookmarkStart w:id="0" w:name="_Hlk208236811"/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лиценца број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: </w:t>
      </w:r>
      <w:bookmarkEnd w:id="0"/>
      <w:r w:rsidR="003D681B" w:rsidRPr="003D681B">
        <w:rPr>
          <w:rFonts w:ascii="Times New Roman" w:hAnsi="Times New Roman" w:cs="Times New Roman"/>
          <w:sz w:val="20"/>
          <w:szCs w:val="20"/>
          <w:lang w:val="sr-Cyrl-RS" w:eastAsia="ar-SA"/>
        </w:rPr>
        <w:t>------------------------------------------------</w:t>
      </w:r>
      <w:r w:rsidRPr="003D681B">
        <w:rPr>
          <w:rFonts w:ascii="Times New Roman" w:hAnsi="Times New Roman" w:cs="Times New Roman"/>
          <w:sz w:val="20"/>
          <w:szCs w:val="20"/>
          <w:lang w:val="sr-Latn-CS" w:eastAsia="ar-SA"/>
        </w:rPr>
        <w:t>.</w:t>
      </w:r>
    </w:p>
    <w:p w14:paraId="43A100EC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</w:p>
    <w:p w14:paraId="12AD47C3" w14:textId="04EF2F0A" w:rsidR="008E42EA" w:rsidRPr="003D681B" w:rsidRDefault="008E42EA" w:rsidP="008E42EA">
      <w:pPr>
        <w:jc w:val="both"/>
        <w:rPr>
          <w:rFonts w:ascii="Times New Roman" w:eastAsiaTheme="minorHAnsi" w:hAnsi="Times New Roman" w:cs="Times New Roman"/>
          <w:sz w:val="20"/>
          <w:szCs w:val="20"/>
          <w:lang w:val="sr-Cyrl-RS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За Координатора за израду Плана превентивних мера се одређује </w:t>
      </w:r>
      <w:bookmarkStart w:id="1" w:name="_Hlk111794694"/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из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кој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а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поседује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лиценцу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за обављање послова Координатора за израду плана превентивних мера, број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од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licenca br.</w:t>
      </w:r>
      <w:bookmarkEnd w:id="1"/>
      <w:r w:rsidRPr="003D681B">
        <w:rPr>
          <w:rFonts w:ascii="Times New Roman" w:eastAsiaTheme="minorHAnsi" w:hAnsi="Times New Roman" w:cs="Times New Roman"/>
          <w:sz w:val="20"/>
          <w:szCs w:val="20"/>
          <w:lang w:val="sr-Latn-RS"/>
        </w:rPr>
        <w:t xml:space="preserve"> </w:t>
      </w:r>
      <w:r w:rsidR="003D681B" w:rsidRPr="003D681B">
        <w:rPr>
          <w:rFonts w:ascii="Times New Roman" w:eastAsiaTheme="minorHAnsi" w:hAnsi="Times New Roman" w:cs="Times New Roman"/>
          <w:sz w:val="20"/>
          <w:szCs w:val="20"/>
          <w:lang w:val="sr-Cyrl-RS"/>
        </w:rPr>
        <w:t>-------------------------------------</w:t>
      </w:r>
    </w:p>
    <w:p w14:paraId="1CA6B824" w14:textId="77777777" w:rsidR="008E42EA" w:rsidRPr="003D681B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2.</w:t>
      </w:r>
    </w:p>
    <w:p w14:paraId="42F30EAD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Наручилац, као носилац целокупног посла на извођењу радова на предметном објекту, наведеном у Члану 1. овог Уговора, уступа, а Извршилац прихвата да за потребе Наручиоца врши послове Координатора за безбедност и здравље на раду у фази извођења радова и Координатора за израду Плана превентивних мера на изградњи (Уредба о безбедности и здрављу на раду на привременим или покретним градилиштима, „Сл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.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гласник РС“ беој 14/09, допуна 95/10, 98/2018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, 35/2023, 76/24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) на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санацији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предметног објекта наведеног у члану 1. Овог Уговора.</w:t>
      </w:r>
    </w:p>
    <w:p w14:paraId="0186D546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Извршилац ће у оквиру послова из претходног става урадити План превентивних мера и извршити следеће активности:</w:t>
      </w:r>
    </w:p>
    <w:p w14:paraId="18C61278" w14:textId="5E03B9B1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координација реализације планираних активности са циљем да се обезбеди да послодавци и друга лица доследно примењују превентивне мере, а где је неопходно примењују и специфичне мере из Плана превентивних мера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предлагање покретања поступка израде измена или допуна Плана превентивних мера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организовање сарадње и међусобног обавештавања свих послодаваца и других лица која истовремено или једно за другим изводе радове на градилишту</w:t>
      </w:r>
    </w:p>
    <w:p w14:paraId="127BF29A" w14:textId="1DBA1C29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обезбеђење да сви послодавци и друга лица на градилишту буду упозната са Планом преветнивних мера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координирање споразума ради провере да се радне активности изводе правилно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предузимање мера ради обезбеђивања да приступ на градилиште имају само лица која имају дозволу да могу ући на градилиште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обавештавање надлежне инспекције рада о случајевима када послодавци и друга лица не примењују мере за безбедан и здрав рад</w:t>
      </w:r>
    </w:p>
    <w:p w14:paraId="3816C79A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друге активности које буду нужне да се изведу у току грађења, а спадају у надлежност Координатора за безбедност и здравље на раду у фази извођења радова</w:t>
      </w:r>
    </w:p>
    <w:p w14:paraId="1DA1064F" w14:textId="77777777" w:rsidR="008E42EA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3.</w:t>
      </w:r>
    </w:p>
    <w:p w14:paraId="5FC17364" w14:textId="77777777" w:rsidR="003D681B" w:rsidRPr="003D681B" w:rsidRDefault="003D681B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</w:p>
    <w:p w14:paraId="457BCEBA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Уговорне стране су сагласне да се на основу решења Наручиоца као инвеститора одређују:</w:t>
      </w:r>
    </w:p>
    <w:p w14:paraId="39B6A118" w14:textId="3522CD38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Координатор за извођење радова се одређује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ЈМБГ: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из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који поседује Уверење о положеном стручном испиту за обављање послова Координатора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lastRenderedPageBreak/>
        <w:t xml:space="preserve">за извођење радова број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од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.године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,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licenca broj: </w:t>
      </w:r>
      <w:r w:rsidR="003D681B" w:rsidRPr="003D681B">
        <w:rPr>
          <w:rFonts w:ascii="Times New Roman" w:hAnsi="Times New Roman" w:cs="Times New Roman"/>
          <w:sz w:val="20"/>
          <w:szCs w:val="20"/>
          <w:lang w:val="sr-Cyrl-RS" w:eastAsia="ar-SA"/>
        </w:rPr>
        <w:t>-------------------------------------------</w:t>
      </w:r>
      <w:r w:rsidRPr="003D681B">
        <w:rPr>
          <w:rFonts w:ascii="Times New Roman" w:hAnsi="Times New Roman" w:cs="Times New Roman"/>
          <w:sz w:val="20"/>
          <w:szCs w:val="20"/>
          <w:lang w:val="sr-Latn-CS" w:eastAsia="ar-SA"/>
        </w:rPr>
        <w:t>.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</w:p>
    <w:p w14:paraId="2E4EE24C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</w:p>
    <w:p w14:paraId="3D538322" w14:textId="1B74B512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Координатора за израду Плана превентивних мера се одређује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из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кој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а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поседује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лиценцу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за обављање послова Координатора за израду плана превентивних мера, број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од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.године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,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licenca br.</w:t>
      </w:r>
      <w:r w:rsidRPr="003D681B">
        <w:rPr>
          <w:rFonts w:ascii="Times New Roman" w:eastAsiaTheme="minorHAnsi" w:hAnsi="Times New Roman" w:cs="Times New Roman"/>
          <w:sz w:val="20"/>
          <w:szCs w:val="20"/>
          <w:lang w:val="sr-Latn-RS"/>
        </w:rPr>
        <w:t xml:space="preserve"> </w:t>
      </w:r>
      <w:r w:rsidR="003D681B" w:rsidRPr="003D681B">
        <w:rPr>
          <w:rFonts w:ascii="Times New Roman" w:eastAsiaTheme="minorHAnsi" w:hAnsi="Times New Roman" w:cs="Times New Roman"/>
          <w:sz w:val="20"/>
          <w:szCs w:val="20"/>
          <w:lang w:val="sr-Cyrl-RS"/>
        </w:rPr>
        <w:t>-------------------------------------</w:t>
      </w:r>
    </w:p>
    <w:p w14:paraId="47DA7DF4" w14:textId="77777777" w:rsidR="008E42EA" w:rsidRPr="003D681B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4.</w:t>
      </w:r>
    </w:p>
    <w:p w14:paraId="241EC1E0" w14:textId="73EF8FA0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Рок за вршење послова Координатора из области безбедности и здравља на раду у фази извођења радова везан је за динамику извођења радова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.</w:t>
      </w:r>
    </w:p>
    <w:p w14:paraId="4B0065BF" w14:textId="77777777" w:rsidR="008E42EA" w:rsidRPr="003D681B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5.</w:t>
      </w:r>
    </w:p>
    <w:p w14:paraId="694C3324" w14:textId="6CC59936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Цена за пружање услуге из члана 1.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овог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Уговора износи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: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израда Плана превентивних мера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дин, Координатора у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 xml:space="preserve">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фази извођења радова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.</w:t>
      </w:r>
    </w:p>
    <w:p w14:paraId="2B52D55B" w14:textId="77777777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У цену 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ни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су урачунати трошкови ПДВ-а. </w:t>
      </w:r>
    </w:p>
    <w:p w14:paraId="23CFBF67" w14:textId="77777777" w:rsidR="008E42EA" w:rsidRPr="003D681B" w:rsidRDefault="008E42EA" w:rsidP="008E42EA">
      <w:pPr>
        <w:jc w:val="center"/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>Члан 6.</w:t>
      </w:r>
    </w:p>
    <w:p w14:paraId="73EEA6DC" w14:textId="4ADC86BB" w:rsidR="008E42EA" w:rsidRPr="003D681B" w:rsidRDefault="008E42EA" w:rsidP="008E42EA">
      <w:pPr>
        <w:jc w:val="both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Уплату уговорене цене из члана 5. овог Уговора Наручилац ће извршити уплатом на текући рачун Извршиоца бр.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------------------------------------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, и то: најкасније у року од </w:t>
      </w:r>
      <w:r w:rsidR="003D681B" w:rsidRPr="003D681B"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  <w:t>90</w:t>
      </w:r>
      <w:r w:rsidRPr="003D681B">
        <w:rPr>
          <w:rFonts w:ascii="Times New Roman" w:hAnsi="Times New Roman" w:cs="Times New Roman"/>
          <w:kern w:val="1"/>
          <w:sz w:val="20"/>
          <w:szCs w:val="20"/>
          <w:lang w:val="sr-Latn-CS" w:eastAsia="zh-CN"/>
        </w:rPr>
        <w:t xml:space="preserve"> дана од дана службеног пријема рачуна.</w:t>
      </w:r>
    </w:p>
    <w:p w14:paraId="2B0AC07F" w14:textId="77777777" w:rsidR="003D681B" w:rsidRPr="003D681B" w:rsidRDefault="003D681B" w:rsidP="003D681B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Начин плаћања: 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>90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 дана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 xml:space="preserve"> од момента испостављања фактуре. Испоручилац је дужан да уз фактуру достави и отпремницу потписану и оверену од стране Наручиоца (Здравствени центар Ваљево) као потврду да је извршено пружање услуге / пријем робе.</w:t>
      </w:r>
    </w:p>
    <w:p w14:paraId="0ECDAEB2" w14:textId="77777777" w:rsidR="003D681B" w:rsidRPr="003D681B" w:rsidRDefault="003D681B" w:rsidP="003D681B">
      <w:pPr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</w:pP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  <w:t>Средства за реализацију овог уговора обезбеђена су Законом о буџету за 20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Latn-RS"/>
        </w:rPr>
        <w:t>2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6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  <w:t>. годину (финансијксим планом за 20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Latn-RS"/>
        </w:rPr>
        <w:t>2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RS"/>
        </w:rPr>
        <w:t>6</w:t>
      </w: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  <w:t xml:space="preserve">. годину). </w:t>
      </w:r>
    </w:p>
    <w:p w14:paraId="03B3A761" w14:textId="77777777" w:rsidR="003D681B" w:rsidRPr="003D681B" w:rsidRDefault="003D681B" w:rsidP="003D681B">
      <w:pPr>
        <w:ind w:firstLine="708"/>
        <w:jc w:val="both"/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</w:pPr>
      <w:r w:rsidRPr="003D681B">
        <w:rPr>
          <w:rFonts w:ascii="Times New Roman" w:eastAsia="Times New Roman" w:hAnsi="Times New Roman" w:cs="Times New Roman"/>
          <w:bCs/>
          <w:kern w:val="24"/>
          <w:sz w:val="20"/>
          <w:szCs w:val="20"/>
          <w:lang w:val="sr-Cyrl-CS"/>
        </w:rPr>
        <w:t>За део рализације уговра који се односи на 2027. годину, реализација уговра ће зависити од обезбеђења средстава предвиђених Законом којим се уређује буџет за 2027. годину (финансијским планом за 2027. годину).</w:t>
      </w:r>
    </w:p>
    <w:p w14:paraId="1E28D702" w14:textId="77777777" w:rsidR="003D681B" w:rsidRPr="003D681B" w:rsidRDefault="003D681B" w:rsidP="003D681B">
      <w:pPr>
        <w:ind w:firstLine="708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3D681B">
        <w:rPr>
          <w:rFonts w:ascii="Times New Roman" w:hAnsi="Times New Roman" w:cs="Times New Roman"/>
          <w:sz w:val="20"/>
          <w:szCs w:val="20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Наручиоца.</w:t>
      </w:r>
    </w:p>
    <w:p w14:paraId="1FCD25FF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sr-Cyrl-CS"/>
        </w:rPr>
        <w:tab/>
        <w:t>Научилан нема обавезу да реализује уговорне вредности из Чл.2. овог Уговора нити дугује Испоручиоц</w:t>
      </w:r>
      <w:r w:rsidRPr="003D681B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 xml:space="preserve"> било какву накнаду штете и/или казну на нереализовану вредност уговора. 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>Непоштовање рока испоруке толерисаће се само у случају више силе.</w:t>
      </w:r>
    </w:p>
    <w:p w14:paraId="116FF319" w14:textId="77777777" w:rsidR="003D681B" w:rsidRPr="003D681B" w:rsidRDefault="003D681B" w:rsidP="003D681B">
      <w:pPr>
        <w:rPr>
          <w:rFonts w:ascii="Times New Roman" w:hAnsi="Times New Roman" w:cs="Times New Roman"/>
          <w:sz w:val="20"/>
          <w:szCs w:val="20"/>
          <w:lang w:val="sr-Cyrl-CS"/>
        </w:rPr>
      </w:pPr>
    </w:p>
    <w:p w14:paraId="44C14B95" w14:textId="0F218057" w:rsidR="003D681B" w:rsidRPr="003D681B" w:rsidRDefault="003D681B" w:rsidP="003D681B">
      <w:pPr>
        <w:rPr>
          <w:rFonts w:ascii="Times New Roman" w:hAnsi="Times New Roman" w:cs="Times New Roman"/>
          <w:sz w:val="20"/>
          <w:szCs w:val="20"/>
          <w:lang w:val="sr-Cyrl-CS"/>
        </w:rPr>
      </w:pPr>
      <w:r w:rsidRPr="003D681B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 xml:space="preserve">        Члан 7.</w:t>
      </w:r>
    </w:p>
    <w:p w14:paraId="2348EB79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>Наступање више силе ослобађа од одговорности Уговорне стране за кашњење у извршењу уговрених обавеза.</w:t>
      </w:r>
    </w:p>
    <w:p w14:paraId="3F7E504F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</w:p>
    <w:p w14:paraId="6BDBB5B5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</w:p>
    <w:p w14:paraId="5CBD45F5" w14:textId="2E16EEDB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>Наступање више силе ослобађа од одговорности Уговорне стране за кашњење у извршењу уговорених обавеза.</w:t>
      </w:r>
    </w:p>
    <w:p w14:paraId="67FE8A41" w14:textId="48A5B888" w:rsidR="003D681B" w:rsidRPr="003D681B" w:rsidRDefault="00BB1E1C" w:rsidP="00BB1E1C">
      <w:pPr>
        <w:jc w:val="center"/>
        <w:rPr>
          <w:rFonts w:ascii="Times New Roman" w:hAnsi="Times New Roman" w:cs="Times New Roman"/>
          <w:kern w:val="1"/>
          <w:sz w:val="20"/>
          <w:szCs w:val="20"/>
          <w:lang w:val="sr-Cyrl-RS" w:eastAsia="zh-CN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Члан 8.</w:t>
      </w:r>
    </w:p>
    <w:p w14:paraId="75A72B07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>Овај Уговор може бити раскинут споразумом уговорних страна сачињеним у писменој форми.</w:t>
      </w:r>
    </w:p>
    <w:p w14:paraId="292A962B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 xml:space="preserve"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 </w:t>
      </w:r>
    </w:p>
    <w:p w14:paraId="61CFB561" w14:textId="77777777" w:rsid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 xml:space="preserve">Страна која намерава да раскине Уговор дужна је другу уговорну страну писменим путем обавестити о својој намени. По протеку 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 дана од дана пријема писменог обавештења уговор ће се сматрати раскинутим.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103385D0" w14:textId="77777777" w:rsidR="00BB1E1C" w:rsidRPr="003D681B" w:rsidRDefault="00BB1E1C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86E2832" w14:textId="7901E9B5" w:rsidR="003D681B" w:rsidRPr="003D681B" w:rsidRDefault="003D681B" w:rsidP="003D681B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Члан </w:t>
      </w:r>
      <w:r w:rsidR="00BB1E1C">
        <w:rPr>
          <w:rFonts w:ascii="Times New Roman" w:hAnsi="Times New Roman" w:cs="Times New Roman"/>
          <w:sz w:val="20"/>
          <w:szCs w:val="20"/>
          <w:lang w:val="ru-RU"/>
        </w:rPr>
        <w:t>9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508FDD3" w14:textId="77777777" w:rsidR="003D681B" w:rsidRPr="003D681B" w:rsidRDefault="003D681B" w:rsidP="003D681B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E67AB04" w14:textId="77777777" w:rsidR="003D681B" w:rsidRPr="003D681B" w:rsidRDefault="003D681B" w:rsidP="003D681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>ЗАВРШНЕ ОДРЕДБЕ/</w:t>
      </w:r>
    </w:p>
    <w:p w14:paraId="0A187E37" w14:textId="58A9DDE0" w:rsidR="003D681B" w:rsidRPr="003D681B" w:rsidRDefault="003D681B" w:rsidP="003D681B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Члан </w:t>
      </w:r>
      <w:r w:rsidR="00BB1E1C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25EEE11" w14:textId="3404900C" w:rsidR="003D681B" w:rsidRPr="003D681B" w:rsidRDefault="003D681B" w:rsidP="003D681B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3D681B">
        <w:rPr>
          <w:rFonts w:ascii="Times New Roman" w:hAnsi="Times New Roman" w:cs="Times New Roman"/>
          <w:sz w:val="20"/>
          <w:szCs w:val="20"/>
          <w:lang w:val="sr-Cyrl-CS"/>
        </w:rPr>
        <w:t xml:space="preserve">Привредног 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>суда у Ваљеву.</w:t>
      </w: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70766D82" w14:textId="40D620E0" w:rsidR="003D681B" w:rsidRPr="003D681B" w:rsidRDefault="00BB1E1C" w:rsidP="003D681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</w:t>
      </w:r>
      <w:r w:rsidR="003D681B" w:rsidRPr="003D681B">
        <w:rPr>
          <w:rFonts w:ascii="Times New Roman" w:hAnsi="Times New Roman" w:cs="Times New Roman"/>
          <w:sz w:val="20"/>
          <w:szCs w:val="20"/>
          <w:lang w:val="ru-RU"/>
        </w:rPr>
        <w:t xml:space="preserve">Члан </w:t>
      </w:r>
      <w:r>
        <w:rPr>
          <w:rFonts w:ascii="Times New Roman" w:hAnsi="Times New Roman" w:cs="Times New Roman"/>
          <w:sz w:val="20"/>
          <w:szCs w:val="20"/>
          <w:lang w:val="ru-RU"/>
        </w:rPr>
        <w:t>11.</w:t>
      </w:r>
      <w:r w:rsidR="003D681B" w:rsidRPr="003D681B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0A54182E" w14:textId="77777777" w:rsidR="003D681B" w:rsidRPr="003D681B" w:rsidRDefault="003D681B" w:rsidP="003D681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ab/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Овај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уговор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је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сачињен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у 6 (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шест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)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истоветних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примерака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,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од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којих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4 (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четири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)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задржава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наручилац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, а 2 (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два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) </w:t>
      </w:r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val="sr-Cyrl-RS" w:eastAsia="ar-SA"/>
        </w:rPr>
        <w:t>пружалац услуге</w:t>
      </w:r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.</w:t>
      </w:r>
    </w:p>
    <w:p w14:paraId="57304B3E" w14:textId="77777777" w:rsidR="003D681B" w:rsidRPr="003D681B" w:rsidRDefault="003D681B" w:rsidP="003D681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ab/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Уговорне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стране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сагласно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изјављују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да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су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уговор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прочитале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,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разумеле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и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да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уговорне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одредбе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у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свему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представљају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израз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њихове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стварне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 </w:t>
      </w:r>
      <w:proofErr w:type="spellStart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>воље</w:t>
      </w:r>
      <w:proofErr w:type="spellEnd"/>
      <w:r w:rsidRPr="003D681B">
        <w:rPr>
          <w:rFonts w:ascii="Times New Roman" w:eastAsia="Malgun Gothic" w:hAnsi="Times New Roman" w:cs="Times New Roman"/>
          <w:kern w:val="2"/>
          <w:sz w:val="20"/>
          <w:szCs w:val="20"/>
          <w:lang w:eastAsia="ar-SA"/>
        </w:rPr>
        <w:t xml:space="preserve">. </w:t>
      </w:r>
    </w:p>
    <w:p w14:paraId="4BF4D0CA" w14:textId="46E48A9B" w:rsidR="00013AE8" w:rsidRPr="003D681B" w:rsidRDefault="00013AE8" w:rsidP="00BB1E1C">
      <w:pPr>
        <w:jc w:val="both"/>
        <w:rPr>
          <w:sz w:val="20"/>
          <w:szCs w:val="20"/>
        </w:rPr>
      </w:pPr>
      <w:r w:rsidRPr="003D68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3D681B">
        <w:rPr>
          <w:sz w:val="20"/>
          <w:szCs w:val="20"/>
        </w:rPr>
        <w:t xml:space="preserve">       ЗА НАРУЧИОЦА:                                                                      ЗА </w:t>
      </w:r>
      <w:r w:rsidR="009F3D1A" w:rsidRPr="003D681B">
        <w:rPr>
          <w:sz w:val="20"/>
          <w:szCs w:val="20"/>
          <w:lang w:val="sr-Cyrl-RS"/>
        </w:rPr>
        <w:t xml:space="preserve">ПРУЖАОЦА УСЛУГЕ </w:t>
      </w:r>
      <w:r w:rsidRPr="003D681B">
        <w:rPr>
          <w:sz w:val="20"/>
          <w:szCs w:val="20"/>
        </w:rPr>
        <w:t>:</w:t>
      </w:r>
    </w:p>
    <w:p w14:paraId="09FAB43F" w14:textId="77777777" w:rsidR="00013AE8" w:rsidRPr="003D681B" w:rsidRDefault="00013AE8" w:rsidP="00013AE8">
      <w:pPr>
        <w:pStyle w:val="BodyText"/>
        <w:rPr>
          <w:sz w:val="20"/>
          <w:szCs w:val="20"/>
        </w:rPr>
      </w:pPr>
    </w:p>
    <w:p w14:paraId="71E186B6" w14:textId="77777777" w:rsidR="00013AE8" w:rsidRPr="003D681B" w:rsidRDefault="00013AE8" w:rsidP="00013AE8">
      <w:pPr>
        <w:pStyle w:val="BodyText"/>
        <w:rPr>
          <w:sz w:val="20"/>
          <w:szCs w:val="20"/>
        </w:rPr>
      </w:pPr>
      <w:r w:rsidRPr="003D681B">
        <w:rPr>
          <w:sz w:val="20"/>
          <w:szCs w:val="20"/>
        </w:rPr>
        <w:t>..................................................                                             …</w:t>
      </w:r>
      <w:r w:rsidRPr="003D681B">
        <w:rPr>
          <w:sz w:val="20"/>
          <w:szCs w:val="20"/>
          <w:lang w:val="sr-Cyrl-RS"/>
        </w:rPr>
        <w:t>……..</w:t>
      </w:r>
      <w:r w:rsidRPr="003D681B">
        <w:rPr>
          <w:sz w:val="20"/>
          <w:szCs w:val="20"/>
        </w:rPr>
        <w:t xml:space="preserve">........................................      </w:t>
      </w:r>
    </w:p>
    <w:p w14:paraId="73F9EC4D" w14:textId="4055B25C" w:rsidR="00013AE8" w:rsidRPr="003D681B" w:rsidRDefault="00013AE8" w:rsidP="00013AE8">
      <w:pPr>
        <w:pStyle w:val="BodyText"/>
        <w:rPr>
          <w:sz w:val="20"/>
          <w:szCs w:val="20"/>
        </w:rPr>
      </w:pPr>
      <w:proofErr w:type="spellStart"/>
      <w:r w:rsidRPr="003D681B">
        <w:rPr>
          <w:rFonts w:eastAsia="Times New Roman"/>
          <w:bCs/>
          <w:kern w:val="24"/>
          <w:sz w:val="20"/>
          <w:szCs w:val="20"/>
        </w:rPr>
        <w:t>Др</w:t>
      </w:r>
      <w:proofErr w:type="spellEnd"/>
      <w:r w:rsidRPr="003D681B">
        <w:rPr>
          <w:rFonts w:eastAsia="Times New Roman"/>
          <w:bCs/>
          <w:kern w:val="24"/>
          <w:sz w:val="20"/>
          <w:szCs w:val="20"/>
        </w:rPr>
        <w:t xml:space="preserve"> </w:t>
      </w:r>
      <w:proofErr w:type="spellStart"/>
      <w:r w:rsidRPr="003D681B">
        <w:rPr>
          <w:rFonts w:eastAsia="Times New Roman"/>
          <w:bCs/>
          <w:kern w:val="24"/>
          <w:sz w:val="20"/>
          <w:szCs w:val="20"/>
        </w:rPr>
        <w:t>сци</w:t>
      </w:r>
      <w:proofErr w:type="spellEnd"/>
      <w:r w:rsidRPr="003D681B">
        <w:rPr>
          <w:rFonts w:eastAsia="Times New Roman"/>
          <w:bCs/>
          <w:kern w:val="24"/>
          <w:sz w:val="20"/>
          <w:szCs w:val="20"/>
        </w:rPr>
        <w:t xml:space="preserve">. </w:t>
      </w:r>
      <w:proofErr w:type="spellStart"/>
      <w:r w:rsidRPr="003D681B">
        <w:rPr>
          <w:rFonts w:eastAsia="Times New Roman"/>
          <w:bCs/>
          <w:kern w:val="24"/>
          <w:sz w:val="20"/>
          <w:szCs w:val="20"/>
        </w:rPr>
        <w:t>мед</w:t>
      </w:r>
      <w:proofErr w:type="spellEnd"/>
      <w:r w:rsidRPr="003D681B">
        <w:rPr>
          <w:rFonts w:eastAsia="Times New Roman"/>
          <w:bCs/>
          <w:kern w:val="24"/>
          <w:sz w:val="20"/>
          <w:szCs w:val="20"/>
        </w:rPr>
        <w:t xml:space="preserve">. </w:t>
      </w:r>
      <w:r w:rsidRPr="003D681B">
        <w:rPr>
          <w:rFonts w:eastAsia="Times New Roman"/>
          <w:bCs/>
          <w:kern w:val="24"/>
          <w:sz w:val="20"/>
          <w:szCs w:val="20"/>
          <w:lang w:val="sr-Cyrl-RS"/>
        </w:rPr>
        <w:t>Владимир Пантелић</w:t>
      </w:r>
      <w:r w:rsidRPr="003D681B">
        <w:rPr>
          <w:sz w:val="20"/>
          <w:szCs w:val="20"/>
        </w:rPr>
        <w:t xml:space="preserve">, </w:t>
      </w:r>
      <w:proofErr w:type="spellStart"/>
      <w:r w:rsidRPr="003D681B">
        <w:rPr>
          <w:sz w:val="20"/>
          <w:szCs w:val="20"/>
        </w:rPr>
        <w:t>в.д</w:t>
      </w:r>
      <w:proofErr w:type="spellEnd"/>
      <w:r w:rsidRPr="003D681B">
        <w:rPr>
          <w:sz w:val="20"/>
          <w:szCs w:val="20"/>
        </w:rPr>
        <w:t xml:space="preserve">. </w:t>
      </w:r>
      <w:proofErr w:type="spellStart"/>
      <w:r w:rsidRPr="003D681B">
        <w:rPr>
          <w:sz w:val="20"/>
          <w:szCs w:val="20"/>
        </w:rPr>
        <w:t>директор</w:t>
      </w:r>
      <w:proofErr w:type="spellEnd"/>
      <w:r w:rsidRPr="003D681B">
        <w:rPr>
          <w:sz w:val="20"/>
          <w:szCs w:val="20"/>
        </w:rPr>
        <w:tab/>
        <w:t xml:space="preserve">               </w:t>
      </w:r>
      <w:r w:rsidRPr="003D681B">
        <w:rPr>
          <w:sz w:val="20"/>
          <w:szCs w:val="20"/>
          <w:lang w:val="sr-Cyrl-RS"/>
        </w:rPr>
        <w:t xml:space="preserve"> </w:t>
      </w:r>
      <w:r w:rsidRPr="003D681B">
        <w:rPr>
          <w:sz w:val="20"/>
          <w:szCs w:val="20"/>
        </w:rPr>
        <w:t xml:space="preserve">         </w:t>
      </w:r>
      <w:r w:rsidRPr="003D681B">
        <w:rPr>
          <w:sz w:val="20"/>
          <w:szCs w:val="20"/>
          <w:lang w:val="sr-Cyrl-RS"/>
        </w:rPr>
        <w:t xml:space="preserve">                      </w:t>
      </w:r>
    </w:p>
    <w:p w14:paraId="55EB2D4C" w14:textId="77777777" w:rsidR="00013AE8" w:rsidRPr="003D681B" w:rsidRDefault="00013AE8" w:rsidP="00013AE8">
      <w:pPr>
        <w:pStyle w:val="BodyText"/>
        <w:rPr>
          <w:sz w:val="20"/>
          <w:szCs w:val="20"/>
        </w:rPr>
      </w:pPr>
    </w:p>
    <w:p w14:paraId="3A35A908" w14:textId="77777777" w:rsidR="00013AE8" w:rsidRPr="003D681B" w:rsidRDefault="00013AE8" w:rsidP="00013AE8">
      <w:pPr>
        <w:pStyle w:val="BodyText"/>
        <w:rPr>
          <w:sz w:val="20"/>
          <w:szCs w:val="20"/>
        </w:rPr>
      </w:pPr>
    </w:p>
    <w:p w14:paraId="37A26B61" w14:textId="77777777" w:rsidR="00013AE8" w:rsidRPr="003D681B" w:rsidRDefault="00013AE8" w:rsidP="00013AE8">
      <w:pPr>
        <w:pStyle w:val="BodyText"/>
        <w:jc w:val="center"/>
        <w:rPr>
          <w:sz w:val="20"/>
          <w:szCs w:val="20"/>
        </w:rPr>
      </w:pPr>
    </w:p>
    <w:p w14:paraId="1FEE4C28" w14:textId="77777777" w:rsidR="00FD79EB" w:rsidRPr="00E0247F" w:rsidRDefault="00FD79EB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sectPr w:rsidR="00FD79EB" w:rsidRPr="00E0247F" w:rsidSect="00FD79EB">
      <w:footerReference w:type="default" r:id="rId9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B92" w14:textId="77777777" w:rsidR="00807EC2" w:rsidRDefault="00807EC2">
      <w:r>
        <w:separator/>
      </w:r>
    </w:p>
  </w:endnote>
  <w:endnote w:type="continuationSeparator" w:id="0">
    <w:p w14:paraId="289164FE" w14:textId="77777777" w:rsidR="00807EC2" w:rsidRDefault="0080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6F3" w14:textId="77777777" w:rsidR="003C3E96" w:rsidRDefault="003C3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3008" behindDoc="1" locked="0" layoutInCell="1" allowOverlap="1" wp14:anchorId="341298D3" wp14:editId="487DAF38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CA9E" w14:textId="77777777" w:rsidR="003C3E96" w:rsidRDefault="003C3E9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298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" filled="f" stroked="f">
              <v:textbox inset="0,0,0,0">
                <w:txbxContent>
                  <w:p w14:paraId="1A4CCA9E" w14:textId="77777777" w:rsidR="003C3E96" w:rsidRDefault="003C3E96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1D28" w14:textId="77777777" w:rsidR="003C3E96" w:rsidRDefault="003C3E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6442" w14:textId="77777777" w:rsidR="00807EC2" w:rsidRDefault="00807EC2">
      <w:r>
        <w:separator/>
      </w:r>
    </w:p>
  </w:footnote>
  <w:footnote w:type="continuationSeparator" w:id="0">
    <w:p w14:paraId="59E48454" w14:textId="77777777" w:rsidR="00807EC2" w:rsidRDefault="0080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436ED0"/>
    <w:multiLevelType w:val="multilevel"/>
    <w:tmpl w:val="FE1617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52B19"/>
    <w:multiLevelType w:val="hybridMultilevel"/>
    <w:tmpl w:val="1DA2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7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453F515B"/>
    <w:multiLevelType w:val="multilevel"/>
    <w:tmpl w:val="AE8003C2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0A50B8"/>
    <w:multiLevelType w:val="hybridMultilevel"/>
    <w:tmpl w:val="C144F9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3" w15:restartNumberingAfterBreak="0">
    <w:nsid w:val="591D6E13"/>
    <w:multiLevelType w:val="hybridMultilevel"/>
    <w:tmpl w:val="370C446E"/>
    <w:lvl w:ilvl="0" w:tplc="5C96655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64651B"/>
    <w:multiLevelType w:val="multilevel"/>
    <w:tmpl w:val="1D663BD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701927931">
    <w:abstractNumId w:val="5"/>
  </w:num>
  <w:num w:numId="2" w16cid:durableId="110324202">
    <w:abstractNumId w:val="7"/>
  </w:num>
  <w:num w:numId="3" w16cid:durableId="982925501">
    <w:abstractNumId w:val="1"/>
  </w:num>
  <w:num w:numId="4" w16cid:durableId="2135904483">
    <w:abstractNumId w:val="11"/>
  </w:num>
  <w:num w:numId="5" w16cid:durableId="301229609">
    <w:abstractNumId w:val="4"/>
  </w:num>
  <w:num w:numId="6" w16cid:durableId="204296280">
    <w:abstractNumId w:val="10"/>
  </w:num>
  <w:num w:numId="7" w16cid:durableId="1113553162">
    <w:abstractNumId w:val="17"/>
  </w:num>
  <w:num w:numId="8" w16cid:durableId="173037176">
    <w:abstractNumId w:val="6"/>
  </w:num>
  <w:num w:numId="9" w16cid:durableId="1727485605">
    <w:abstractNumId w:val="15"/>
  </w:num>
  <w:num w:numId="10" w16cid:durableId="1221592933">
    <w:abstractNumId w:val="12"/>
  </w:num>
  <w:num w:numId="11" w16cid:durableId="1471632838">
    <w:abstractNumId w:val="0"/>
  </w:num>
  <w:num w:numId="12" w16cid:durableId="1244140677">
    <w:abstractNumId w:val="14"/>
  </w:num>
  <w:num w:numId="13" w16cid:durableId="2113628643">
    <w:abstractNumId w:val="13"/>
  </w:num>
  <w:num w:numId="14" w16cid:durableId="802308526">
    <w:abstractNumId w:val="9"/>
  </w:num>
  <w:num w:numId="15" w16cid:durableId="104081558">
    <w:abstractNumId w:val="2"/>
  </w:num>
  <w:num w:numId="16" w16cid:durableId="454645457">
    <w:abstractNumId w:val="3"/>
  </w:num>
  <w:num w:numId="17" w16cid:durableId="700083891">
    <w:abstractNumId w:val="8"/>
  </w:num>
  <w:num w:numId="18" w16cid:durableId="117140908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13AE8"/>
    <w:rsid w:val="00023DE3"/>
    <w:rsid w:val="00033617"/>
    <w:rsid w:val="00037A98"/>
    <w:rsid w:val="000C46F7"/>
    <w:rsid w:val="001D0A5D"/>
    <w:rsid w:val="001E5CA6"/>
    <w:rsid w:val="00210F41"/>
    <w:rsid w:val="002217CB"/>
    <w:rsid w:val="00222F09"/>
    <w:rsid w:val="00250434"/>
    <w:rsid w:val="0025541E"/>
    <w:rsid w:val="00261D7F"/>
    <w:rsid w:val="0026509F"/>
    <w:rsid w:val="00281161"/>
    <w:rsid w:val="00293DB6"/>
    <w:rsid w:val="002D4F4E"/>
    <w:rsid w:val="002E08A5"/>
    <w:rsid w:val="002E4F43"/>
    <w:rsid w:val="003410AE"/>
    <w:rsid w:val="00385780"/>
    <w:rsid w:val="003A3FE5"/>
    <w:rsid w:val="003C3E96"/>
    <w:rsid w:val="003D07E8"/>
    <w:rsid w:val="003D681B"/>
    <w:rsid w:val="004478B4"/>
    <w:rsid w:val="004540DC"/>
    <w:rsid w:val="0046247C"/>
    <w:rsid w:val="00465F18"/>
    <w:rsid w:val="004948E9"/>
    <w:rsid w:val="004C4B61"/>
    <w:rsid w:val="004C502E"/>
    <w:rsid w:val="004C567A"/>
    <w:rsid w:val="004E236A"/>
    <w:rsid w:val="004E5838"/>
    <w:rsid w:val="004F40A8"/>
    <w:rsid w:val="004F54D7"/>
    <w:rsid w:val="00547416"/>
    <w:rsid w:val="0055616D"/>
    <w:rsid w:val="005620A5"/>
    <w:rsid w:val="00591D58"/>
    <w:rsid w:val="005D133E"/>
    <w:rsid w:val="005F50A7"/>
    <w:rsid w:val="00626813"/>
    <w:rsid w:val="006274DD"/>
    <w:rsid w:val="00657DA4"/>
    <w:rsid w:val="006D4A9D"/>
    <w:rsid w:val="006D5288"/>
    <w:rsid w:val="006D54C8"/>
    <w:rsid w:val="00716C6C"/>
    <w:rsid w:val="00754D5C"/>
    <w:rsid w:val="007621E8"/>
    <w:rsid w:val="0076673D"/>
    <w:rsid w:val="00780F33"/>
    <w:rsid w:val="007C318B"/>
    <w:rsid w:val="007E670B"/>
    <w:rsid w:val="007F284B"/>
    <w:rsid w:val="00807EC2"/>
    <w:rsid w:val="00823C6F"/>
    <w:rsid w:val="008319B2"/>
    <w:rsid w:val="008328B7"/>
    <w:rsid w:val="00883101"/>
    <w:rsid w:val="008967BD"/>
    <w:rsid w:val="008E3197"/>
    <w:rsid w:val="008E42EA"/>
    <w:rsid w:val="00900E44"/>
    <w:rsid w:val="00937830"/>
    <w:rsid w:val="009541A8"/>
    <w:rsid w:val="009B4730"/>
    <w:rsid w:val="009E151A"/>
    <w:rsid w:val="009E23D1"/>
    <w:rsid w:val="009F3D1A"/>
    <w:rsid w:val="00A012D2"/>
    <w:rsid w:val="00A0370E"/>
    <w:rsid w:val="00A77E62"/>
    <w:rsid w:val="00A8773A"/>
    <w:rsid w:val="00AB2D64"/>
    <w:rsid w:val="00AD0EF7"/>
    <w:rsid w:val="00AE3CEA"/>
    <w:rsid w:val="00B00A43"/>
    <w:rsid w:val="00B13938"/>
    <w:rsid w:val="00B410CA"/>
    <w:rsid w:val="00B45643"/>
    <w:rsid w:val="00B72CDF"/>
    <w:rsid w:val="00BB1E1C"/>
    <w:rsid w:val="00BD013B"/>
    <w:rsid w:val="00BE7117"/>
    <w:rsid w:val="00BF0BE3"/>
    <w:rsid w:val="00C21894"/>
    <w:rsid w:val="00C44F8B"/>
    <w:rsid w:val="00C50E04"/>
    <w:rsid w:val="00C6278D"/>
    <w:rsid w:val="00C64DC3"/>
    <w:rsid w:val="00C85504"/>
    <w:rsid w:val="00C86258"/>
    <w:rsid w:val="00CA7F36"/>
    <w:rsid w:val="00CB6AAE"/>
    <w:rsid w:val="00D52BD7"/>
    <w:rsid w:val="00D93F0B"/>
    <w:rsid w:val="00DD51EA"/>
    <w:rsid w:val="00DE29A8"/>
    <w:rsid w:val="00DE4D5B"/>
    <w:rsid w:val="00DF2EFF"/>
    <w:rsid w:val="00E0247F"/>
    <w:rsid w:val="00E21402"/>
    <w:rsid w:val="00E778D4"/>
    <w:rsid w:val="00E87019"/>
    <w:rsid w:val="00EC4867"/>
    <w:rsid w:val="00ED1591"/>
    <w:rsid w:val="00EE61A3"/>
    <w:rsid w:val="00F55587"/>
    <w:rsid w:val="00F604BE"/>
    <w:rsid w:val="00F65372"/>
    <w:rsid w:val="00F66BAD"/>
    <w:rsid w:val="00F762A6"/>
    <w:rsid w:val="00F907AB"/>
    <w:rsid w:val="00FB0C46"/>
    <w:rsid w:val="00FC6C1B"/>
    <w:rsid w:val="00FD224E"/>
    <w:rsid w:val="00FD79EB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0E0E"/>
  <w15:docId w15:val="{C0416B88-7928-4DFA-9D43-CBCA5B45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WW8Num2z0">
    <w:name w:val="WW8Num2z0"/>
    <w:rsid w:val="000C46F7"/>
    <w:rPr>
      <w:rFonts w:ascii="Symbol" w:hAnsi="Symbol" w:cs="Symbol"/>
    </w:rPr>
  </w:style>
  <w:style w:type="paragraph" w:customStyle="1" w:styleId="CharChar1CharChar">
    <w:name w:val="Char Char1 Char Char"/>
    <w:basedOn w:val="Normal"/>
    <w:rsid w:val="000C46F7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6247C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3AE8"/>
    <w:rPr>
      <w:rFonts w:ascii="Arial" w:eastAsia="Arial" w:hAnsi="Arial" w:cs="Arial"/>
    </w:rPr>
  </w:style>
  <w:style w:type="paragraph" w:styleId="NoSpacing">
    <w:name w:val="No Spacing"/>
    <w:uiPriority w:val="1"/>
    <w:qFormat/>
    <w:rsid w:val="00716C6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16C6C"/>
    <w:rPr>
      <w:rFonts w:ascii="Arial" w:eastAsia="Arial" w:hAnsi="Arial" w:cs="Arial"/>
    </w:rPr>
  </w:style>
  <w:style w:type="paragraph" w:customStyle="1" w:styleId="LO-Normal1">
    <w:name w:val="LO-Normal1"/>
    <w:qFormat/>
    <w:rsid w:val="00716C6C"/>
    <w:pPr>
      <w:widowControl/>
      <w:suppressAutoHyphens/>
      <w:autoSpaceDE/>
      <w:autoSpaceDN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FontStyle134">
    <w:name w:val="Font Style134"/>
    <w:uiPriority w:val="99"/>
    <w:qFormat/>
    <w:rsid w:val="00716C6C"/>
    <w:rPr>
      <w:rFonts w:ascii="Arial" w:hAnsi="Arial" w:cs="Arial" w:hint="default"/>
      <w:sz w:val="30"/>
      <w:szCs w:val="30"/>
    </w:rPr>
  </w:style>
  <w:style w:type="paragraph" w:customStyle="1" w:styleId="WW-Default">
    <w:name w:val="WW-Default"/>
    <w:uiPriority w:val="99"/>
    <w:rsid w:val="008E42EA"/>
    <w:pPr>
      <w:adjustRightInd w:val="0"/>
    </w:pPr>
    <w:rPr>
      <w:rFonts w:ascii="Times New Roman" w:eastAsia="Times New Roman" w:hAnsi="Times New Roman" w:cs="Times New Roman"/>
      <w:kern w:val="1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D401-23BB-4715-8676-C6901FBA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14</cp:revision>
  <dcterms:created xsi:type="dcterms:W3CDTF">2025-02-26T06:56:00Z</dcterms:created>
  <dcterms:modified xsi:type="dcterms:W3CDTF">2026-03-04T08:07:00Z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